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7C179">
      <w:pPr>
        <w:jc w:val="center"/>
      </w:pPr>
      <w:r>
        <w:drawing>
          <wp:inline distT="0" distB="0" distL="114300" distR="114300">
            <wp:extent cx="603885" cy="598805"/>
            <wp:effectExtent l="0" t="0" r="5715" b="10795"/>
            <wp:docPr id="2" name="图片 2" descr="xiao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xiaohui"/>
                    <pic:cNvPicPr>
                      <a:picLocks noChangeAspect="1"/>
                    </pic:cNvPicPr>
                  </pic:nvPicPr>
                  <pic:blipFill>
                    <a:blip r:embed="rId4"/>
                    <a:stretch>
                      <a:fillRect/>
                    </a:stretch>
                  </pic:blipFill>
                  <pic:spPr>
                    <a:xfrm>
                      <a:off x="0" y="0"/>
                      <a:ext cx="603885" cy="598805"/>
                    </a:xfrm>
                    <a:prstGeom prst="rect">
                      <a:avLst/>
                    </a:prstGeom>
                    <a:noFill/>
                    <a:ln>
                      <a:noFill/>
                    </a:ln>
                  </pic:spPr>
                </pic:pic>
              </a:graphicData>
            </a:graphic>
          </wp:inline>
        </w:drawing>
      </w:r>
      <w:r>
        <w:fldChar w:fldCharType="begin"/>
      </w:r>
      <w:r>
        <w:instrText xml:space="preserve"> INCLUDEPICTURE "http://weboffice.hrbmu.edu.cn/download/2242657950500.bmp" \* MERGEFORMATINET </w:instrText>
      </w:r>
      <w:r>
        <w:fldChar w:fldCharType="separate"/>
      </w:r>
      <w:r>
        <w:drawing>
          <wp:inline distT="0" distB="0" distL="114300" distR="114300">
            <wp:extent cx="4389120" cy="661035"/>
            <wp:effectExtent l="0" t="0" r="11430" b="5715"/>
            <wp:docPr id="1" name="图片 1" descr="224265795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42657950500"/>
                    <pic:cNvPicPr>
                      <a:picLocks noChangeAspect="1"/>
                    </pic:cNvPicPr>
                  </pic:nvPicPr>
                  <pic:blipFill>
                    <a:blip r:embed="rId5"/>
                    <a:stretch>
                      <a:fillRect/>
                    </a:stretch>
                  </pic:blipFill>
                  <pic:spPr>
                    <a:xfrm>
                      <a:off x="0" y="0"/>
                      <a:ext cx="4389120" cy="661035"/>
                    </a:xfrm>
                    <a:prstGeom prst="rect">
                      <a:avLst/>
                    </a:prstGeom>
                    <a:noFill/>
                    <a:ln>
                      <a:noFill/>
                    </a:ln>
                  </pic:spPr>
                </pic:pic>
              </a:graphicData>
            </a:graphic>
          </wp:inline>
        </w:drawing>
      </w:r>
      <w:r>
        <w:fldChar w:fldCharType="end"/>
      </w:r>
    </w:p>
    <w:p w14:paraId="10C80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default" w:ascii="Arial" w:hAnsi="Arial" w:cs="Arial"/>
          <w:i w:val="0"/>
          <w:iCs w:val="0"/>
          <w:caps w:val="0"/>
          <w:spacing w:val="0"/>
          <w:sz w:val="36"/>
          <w:szCs w:val="36"/>
          <w:shd w:val="clear" w:fill="FFFFFF"/>
        </w:rPr>
      </w:pPr>
    </w:p>
    <w:p w14:paraId="0C916D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ascii="Arial" w:hAnsi="Arial" w:cs="Arial"/>
          <w:i w:val="0"/>
          <w:iCs w:val="0"/>
          <w:caps w:val="0"/>
          <w:spacing w:val="0"/>
          <w:sz w:val="36"/>
          <w:szCs w:val="36"/>
        </w:rPr>
      </w:pPr>
      <w:r>
        <w:rPr>
          <w:rFonts w:hint="eastAsia" w:ascii="宋体" w:hAnsi="宋体" w:cs="宋体" w:eastAsiaTheme="minorEastAsia"/>
          <w:b/>
          <w:bCs/>
          <w:color w:val="000000"/>
          <w:kern w:val="0"/>
          <w:sz w:val="32"/>
          <w:szCs w:val="32"/>
          <w:lang w:val="en-US" w:eastAsia="zh-CN" w:bidi="ar"/>
        </w:rPr>
        <w:t>研究生</w:t>
      </w:r>
      <w:r>
        <w:rPr>
          <w:rFonts w:hint="default" w:ascii="宋体" w:hAnsi="宋体" w:cs="宋体" w:eastAsiaTheme="minorEastAsia"/>
          <w:b/>
          <w:bCs/>
          <w:color w:val="000000"/>
          <w:kern w:val="0"/>
          <w:sz w:val="32"/>
          <w:szCs w:val="32"/>
          <w:lang w:val="en-US" w:eastAsia="zh-CN" w:bidi="ar"/>
        </w:rPr>
        <w:t>学位论文撰写指南</w:t>
      </w:r>
    </w:p>
    <w:p w14:paraId="6605F703">
      <w:pPr>
        <w:spacing w:line="440" w:lineRule="exact"/>
        <w:ind w:right="480" w:firstLine="480" w:firstLineChars="200"/>
        <w:jc w:val="center"/>
        <w:rPr>
          <w:rFonts w:hint="eastAsia" w:ascii="仿宋_GB2312" w:hAnsi="宋体" w:eastAsia="仿宋_GB2312"/>
          <w:sz w:val="24"/>
        </w:rPr>
      </w:pPr>
      <w:r>
        <w:rPr>
          <w:rFonts w:hint="eastAsia" w:ascii="仿宋_GB2312" w:hAnsi="宋体" w:eastAsia="仿宋_GB2312"/>
          <w:sz w:val="24"/>
        </w:rPr>
        <w:t>(研究生院，202</w:t>
      </w:r>
      <w:r>
        <w:rPr>
          <w:rFonts w:ascii="仿宋_GB2312" w:hAnsi="宋体" w:eastAsia="仿宋_GB2312"/>
          <w:sz w:val="24"/>
        </w:rPr>
        <w:t>4</w:t>
      </w:r>
      <w:r>
        <w:rPr>
          <w:rFonts w:hint="eastAsia" w:ascii="仿宋_GB2312" w:hAnsi="宋体" w:eastAsia="仿宋_GB2312"/>
          <w:sz w:val="24"/>
        </w:rPr>
        <w:t>年</w:t>
      </w:r>
      <w:r>
        <w:rPr>
          <w:rFonts w:hint="eastAsia" w:ascii="仿宋_GB2312" w:hAnsi="宋体" w:eastAsia="仿宋_GB2312"/>
          <w:sz w:val="24"/>
          <w:lang w:val="en-US" w:eastAsia="zh-CN"/>
        </w:rPr>
        <w:t>12</w:t>
      </w:r>
      <w:r>
        <w:rPr>
          <w:rFonts w:hint="eastAsia" w:ascii="仿宋_GB2312" w:hAnsi="宋体" w:eastAsia="仿宋_GB2312"/>
          <w:sz w:val="24"/>
        </w:rPr>
        <w:t>月修订)</w:t>
      </w:r>
    </w:p>
    <w:p w14:paraId="046E79D5">
      <w:pPr>
        <w:spacing w:line="400" w:lineRule="exact"/>
        <w:ind w:firstLine="480" w:firstLineChars="200"/>
        <w:rPr>
          <w:rFonts w:hint="eastAsia" w:ascii="仿宋_GB2312" w:hAnsi="宋体" w:eastAsia="仿宋_GB2312"/>
          <w:sz w:val="24"/>
          <w:szCs w:val="24"/>
        </w:rPr>
      </w:pPr>
    </w:p>
    <w:p w14:paraId="2DDFE4C5">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研究生学位论文是研究生科学研究工作的全面总结，也是衡量其学术水平的重要资料，更是申请与授予相应学位的依据。撰写学位论文是研究生培养过程的重要环节和基本训练之一，必须按照确定的规范认真执行。指导教师应加强指导，严格把关。</w:t>
      </w:r>
    </w:p>
    <w:p w14:paraId="66D59C45">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为规范我校博士、硕士学位论文形式，按照国家标准局颁布的《科学技术报</w:t>
      </w:r>
      <w:r>
        <w:rPr>
          <w:rFonts w:hint="eastAsia" w:ascii="仿宋_GB2312" w:hAnsi="宋体" w:eastAsia="仿宋_GB2312"/>
          <w:sz w:val="24"/>
          <w:szCs w:val="24"/>
          <w:lang w:eastAsia="zh-CN"/>
        </w:rPr>
        <w:t>。</w:t>
      </w:r>
      <w:r>
        <w:rPr>
          <w:rFonts w:hint="eastAsia" w:ascii="仿宋_GB2312" w:hAnsi="宋体" w:eastAsia="仿宋_GB2312"/>
          <w:sz w:val="24"/>
          <w:szCs w:val="24"/>
        </w:rPr>
        <w:t>告、学位论文和学术论文的编写格式》，结合我校实际情况，特制定本要求。</w:t>
      </w:r>
    </w:p>
    <w:p w14:paraId="583D73AE">
      <w:pPr>
        <w:spacing w:after="156" w:afterLines="50" w:line="440" w:lineRule="exact"/>
        <w:jc w:val="center"/>
        <w:rPr>
          <w:rFonts w:hint="eastAsia" w:ascii="仿宋_GB2312" w:hAnsi="宋体" w:eastAsia="仿宋_GB2312"/>
          <w:b/>
          <w:sz w:val="24"/>
          <w:szCs w:val="24"/>
        </w:rPr>
      </w:pPr>
      <w:r>
        <w:rPr>
          <w:rFonts w:hint="eastAsia" w:ascii="仿宋_GB2312" w:hAnsi="宋体" w:eastAsia="仿宋_GB2312"/>
          <w:b/>
          <w:sz w:val="24"/>
          <w:szCs w:val="24"/>
        </w:rPr>
        <w:t>一、学位论文的基本要求</w:t>
      </w:r>
    </w:p>
    <w:p w14:paraId="013576BE">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学位申请人在学位论文研究、写作和学位申请过程中必须恪守学术道德和学术规范，严格遵守国家相关的法律、法规及本校关于学术规范的相关规定，尊重知识产权，严谨治学，遵守科研诚信。</w:t>
      </w:r>
    </w:p>
    <w:p w14:paraId="2EBC8446">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（一）博士学术学位论文：应能表明作者确已在本学科掌握了坚实</w:t>
      </w:r>
      <w:r>
        <w:rPr>
          <w:rFonts w:hint="eastAsia" w:ascii="仿宋_GB2312" w:hAnsi="宋体" w:eastAsia="仿宋_GB2312"/>
          <w:sz w:val="24"/>
          <w:szCs w:val="24"/>
          <w:lang w:val="en-US" w:eastAsia="zh-CN"/>
        </w:rPr>
        <w:t>宽广</w:t>
      </w:r>
      <w:r>
        <w:rPr>
          <w:rFonts w:hint="eastAsia" w:ascii="仿宋_GB2312" w:hAnsi="宋体" w:eastAsia="仿宋_GB2312"/>
          <w:sz w:val="24"/>
          <w:szCs w:val="24"/>
        </w:rPr>
        <w:t>的基础理论和系统深入的专门知识，并具有独立从事科学研究工作的能力，在科学或专门技术上做出了</w:t>
      </w:r>
      <w:r>
        <w:rPr>
          <w:rFonts w:hint="eastAsia" w:ascii="仿宋_GB2312" w:hAnsi="宋体" w:eastAsia="仿宋_GB2312"/>
          <w:sz w:val="24"/>
          <w:szCs w:val="24"/>
          <w:lang w:val="en-US" w:eastAsia="zh-CN"/>
        </w:rPr>
        <w:t>创新性</w:t>
      </w:r>
      <w:r>
        <w:rPr>
          <w:rFonts w:hint="eastAsia" w:ascii="仿宋_GB2312" w:hAnsi="宋体" w:eastAsia="仿宋_GB2312"/>
          <w:sz w:val="24"/>
          <w:szCs w:val="24"/>
        </w:rPr>
        <w:t>的成果。</w:t>
      </w:r>
    </w:p>
    <w:p w14:paraId="737EA653">
      <w:pPr>
        <w:spacing w:line="400" w:lineRule="exact"/>
        <w:ind w:firstLine="480" w:firstLineChars="200"/>
        <w:rPr>
          <w:rFonts w:hint="default" w:ascii="仿宋_GB2312" w:hAnsi="宋体" w:eastAsia="仿宋_GB2312"/>
          <w:sz w:val="24"/>
          <w:szCs w:val="24"/>
          <w:lang w:val="en-US" w:eastAsia="zh-CN"/>
        </w:rPr>
      </w:pPr>
      <w:r>
        <w:rPr>
          <w:rFonts w:hint="eastAsia" w:ascii="仿宋_GB2312" w:hAnsi="宋体" w:eastAsia="仿宋_GB2312"/>
          <w:sz w:val="24"/>
          <w:szCs w:val="24"/>
        </w:rPr>
        <w:t>（二）博士专业学位论文：学位论文课题必须紧密结合临床实际，研究结果对</w:t>
      </w:r>
      <w:r>
        <w:rPr>
          <w:rFonts w:hint="eastAsia" w:ascii="仿宋_GB2312" w:hAnsi="宋体" w:eastAsia="仿宋_GB2312"/>
          <w:color w:val="auto"/>
          <w:sz w:val="24"/>
          <w:szCs w:val="24"/>
        </w:rPr>
        <w:t>临床</w:t>
      </w:r>
      <w:r>
        <w:rPr>
          <w:rFonts w:hint="eastAsia" w:ascii="仿宋_GB2312" w:hAnsi="宋体" w:eastAsia="仿宋_GB2312"/>
          <w:sz w:val="24"/>
          <w:szCs w:val="24"/>
        </w:rPr>
        <w:t>工作具有一定的应用价值或应用前景；学位论文表明申请人具有运用所学知识解决临床实际问题和独立从事临床科学研究的能力</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在专业实践领域做出创新性成果。</w:t>
      </w:r>
    </w:p>
    <w:p w14:paraId="277ED422">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（三）硕士学术学位论文：应</w:t>
      </w:r>
      <w:r>
        <w:rPr>
          <w:rFonts w:hint="eastAsia" w:ascii="仿宋_GB2312" w:hAnsi="宋体" w:eastAsia="仿宋_GB2312"/>
          <w:sz w:val="24"/>
          <w:szCs w:val="24"/>
          <w:lang w:val="en-US" w:eastAsia="zh-CN"/>
        </w:rPr>
        <w:t>能</w:t>
      </w:r>
      <w:r>
        <w:rPr>
          <w:rFonts w:hint="eastAsia" w:ascii="仿宋_GB2312" w:hAnsi="宋体" w:eastAsia="仿宋_GB2312"/>
          <w:sz w:val="24"/>
          <w:szCs w:val="24"/>
        </w:rPr>
        <w:t>表明作者确已在本学科掌握了坚实的基础理论和系统的专门知识，并对所研究课题有新的见解，有从事科学研究工作或独立担负专门技术工作的能力。</w:t>
      </w:r>
    </w:p>
    <w:p w14:paraId="7B1E7B1F">
      <w:pPr>
        <w:spacing w:line="400" w:lineRule="exact"/>
        <w:ind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rPr>
        <w:t>（四）硕士专业学位论文：必须紧密结合临床及专业实际，以总结临床及专业实践经验为主，要求具有科学性和一定的实际参考价值或应用前景</w:t>
      </w:r>
      <w:r>
        <w:rPr>
          <w:rFonts w:hint="eastAsia" w:ascii="仿宋_GB2312" w:hAnsi="宋体" w:eastAsia="仿宋_GB2312"/>
          <w:sz w:val="24"/>
          <w:szCs w:val="24"/>
          <w:lang w:eastAsia="zh-CN"/>
        </w:rPr>
        <w:t>；</w:t>
      </w:r>
      <w:r>
        <w:rPr>
          <w:rFonts w:hint="eastAsia" w:ascii="仿宋_GB2312" w:hAnsi="宋体" w:eastAsia="仿宋_GB2312"/>
          <w:sz w:val="24"/>
          <w:szCs w:val="24"/>
        </w:rPr>
        <w:t>学位论文表明申请人已经掌握本专业科学研究的基本方法</w:t>
      </w:r>
      <w:r>
        <w:rPr>
          <w:rFonts w:hint="eastAsia" w:ascii="仿宋_GB2312" w:hAnsi="宋体" w:eastAsia="仿宋_GB2312"/>
          <w:sz w:val="24"/>
          <w:szCs w:val="24"/>
          <w:lang w:eastAsia="zh-CN"/>
        </w:rPr>
        <w:t>。</w:t>
      </w:r>
    </w:p>
    <w:p w14:paraId="1C500772">
      <w:pPr>
        <w:spacing w:line="400" w:lineRule="exact"/>
        <w:ind w:firstLine="480" w:firstLineChars="200"/>
        <w:rPr>
          <w:rFonts w:hint="eastAsia" w:ascii="仿宋_GB2312" w:hAnsi="宋体" w:eastAsia="仿宋_GB2312"/>
          <w:sz w:val="24"/>
          <w:szCs w:val="24"/>
          <w:highlight w:val="yellow"/>
        </w:rPr>
      </w:pPr>
    </w:p>
    <w:p w14:paraId="649FBB95">
      <w:pPr>
        <w:spacing w:after="156" w:afterLines="50" w:line="440" w:lineRule="exact"/>
        <w:jc w:val="center"/>
        <w:rPr>
          <w:rFonts w:hint="eastAsia" w:ascii="仿宋_GB2312" w:hAnsi="宋体" w:eastAsia="仿宋_GB2312"/>
          <w:b/>
          <w:sz w:val="24"/>
          <w:szCs w:val="24"/>
        </w:rPr>
      </w:pPr>
      <w:r>
        <w:rPr>
          <w:rFonts w:hint="eastAsia" w:ascii="仿宋_GB2312" w:hAnsi="宋体" w:eastAsia="仿宋_GB2312"/>
          <w:b/>
          <w:sz w:val="24"/>
          <w:szCs w:val="24"/>
        </w:rPr>
        <w:t>二、学位论文字数要求</w:t>
      </w:r>
    </w:p>
    <w:p w14:paraId="42E2E2B9">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撰写学位论文应简明、扼要，既能够全面、真实</w:t>
      </w:r>
      <w:r>
        <w:rPr>
          <w:rFonts w:hint="eastAsia" w:ascii="仿宋_GB2312" w:hAnsi="宋体" w:eastAsia="仿宋_GB2312"/>
          <w:sz w:val="24"/>
          <w:szCs w:val="24"/>
          <w:lang w:val="en-US" w:eastAsia="zh-CN"/>
        </w:rPr>
        <w:t>的</w:t>
      </w:r>
      <w:r>
        <w:rPr>
          <w:rFonts w:hint="eastAsia" w:ascii="仿宋_GB2312" w:hAnsi="宋体" w:eastAsia="仿宋_GB2312"/>
          <w:sz w:val="24"/>
          <w:szCs w:val="24"/>
        </w:rPr>
        <w:t>反映个人研究工作，达到相应申请学位水平，又不能抄袭或搬用</w:t>
      </w:r>
      <w:r>
        <w:rPr>
          <w:rFonts w:hint="eastAsia" w:ascii="仿宋_GB2312" w:hAnsi="宋体" w:eastAsia="仿宋_GB2312"/>
          <w:sz w:val="24"/>
          <w:szCs w:val="24"/>
          <w:lang w:val="en-US" w:eastAsia="zh-CN"/>
        </w:rPr>
        <w:t>他</w:t>
      </w:r>
      <w:r>
        <w:rPr>
          <w:rFonts w:hint="eastAsia" w:ascii="仿宋_GB2312" w:hAnsi="宋体" w:eastAsia="仿宋_GB2312"/>
          <w:sz w:val="24"/>
          <w:szCs w:val="24"/>
        </w:rPr>
        <w:t>人的研究成果或理论（正常引用除外，但需注明出处，且引用不宜篇幅过长）。一般情况下学位论文的字数大约为（不包括图表）：</w:t>
      </w:r>
    </w:p>
    <w:p w14:paraId="3882DD8D">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（一）申请博士学术学位，</w:t>
      </w:r>
      <w:r>
        <w:rPr>
          <w:rFonts w:hint="eastAsia" w:ascii="仿宋_GB2312" w:hAnsi="宋体" w:eastAsia="仿宋_GB2312"/>
          <w:sz w:val="24"/>
          <w:szCs w:val="24"/>
          <w:lang w:val="en-US" w:eastAsia="zh-CN"/>
        </w:rPr>
        <w:t>3</w:t>
      </w:r>
      <w:r>
        <w:rPr>
          <w:rFonts w:hint="eastAsia" w:ascii="仿宋_GB2312" w:hAnsi="宋体" w:eastAsia="仿宋_GB2312"/>
          <w:sz w:val="24"/>
          <w:szCs w:val="24"/>
        </w:rPr>
        <w:t>～5万字；</w:t>
      </w:r>
    </w:p>
    <w:p w14:paraId="17BECEAE">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（二）申请博士专业学位，3～</w:t>
      </w:r>
      <w:r>
        <w:rPr>
          <w:rFonts w:hint="eastAsia" w:ascii="仿宋_GB2312" w:hAnsi="宋体" w:eastAsia="仿宋_GB2312"/>
          <w:sz w:val="24"/>
          <w:szCs w:val="24"/>
          <w:lang w:val="en-US" w:eastAsia="zh-CN"/>
        </w:rPr>
        <w:t>5</w:t>
      </w:r>
      <w:r>
        <w:rPr>
          <w:rFonts w:hint="eastAsia" w:ascii="仿宋_GB2312" w:hAnsi="宋体" w:eastAsia="仿宋_GB2312"/>
          <w:sz w:val="24"/>
          <w:szCs w:val="24"/>
        </w:rPr>
        <w:t>万字；</w:t>
      </w:r>
    </w:p>
    <w:p w14:paraId="48E58713">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（三）申请硕士学术学位，2～3万字；</w:t>
      </w:r>
    </w:p>
    <w:p w14:paraId="68DB3F3B">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（四）申请硕士专业学位，</w:t>
      </w:r>
      <w:r>
        <w:rPr>
          <w:rFonts w:hint="eastAsia" w:ascii="仿宋_GB2312" w:hAnsi="宋体" w:eastAsia="仿宋_GB2312"/>
          <w:sz w:val="24"/>
          <w:szCs w:val="24"/>
          <w:lang w:val="en-US" w:eastAsia="zh-CN"/>
        </w:rPr>
        <w:t>1.5</w:t>
      </w:r>
      <w:r>
        <w:rPr>
          <w:rFonts w:hint="eastAsia" w:ascii="仿宋_GB2312" w:hAnsi="宋体" w:eastAsia="仿宋_GB2312"/>
          <w:sz w:val="24"/>
          <w:szCs w:val="24"/>
        </w:rPr>
        <w:t>～3万字。</w:t>
      </w:r>
    </w:p>
    <w:p w14:paraId="2F3C60D9">
      <w:pPr>
        <w:spacing w:after="156" w:afterLines="50" w:line="400" w:lineRule="exact"/>
        <w:ind w:firstLine="482" w:firstLineChars="200"/>
        <w:jc w:val="center"/>
        <w:rPr>
          <w:rFonts w:hint="eastAsia" w:ascii="仿宋_GB2312" w:hAnsi="宋体" w:eastAsia="仿宋_GB2312"/>
          <w:b/>
          <w:sz w:val="24"/>
          <w:szCs w:val="24"/>
        </w:rPr>
      </w:pPr>
      <w:r>
        <w:rPr>
          <w:rFonts w:hint="eastAsia" w:ascii="仿宋_GB2312" w:hAnsi="宋体" w:eastAsia="仿宋_GB2312"/>
          <w:b/>
          <w:sz w:val="24"/>
          <w:szCs w:val="24"/>
        </w:rPr>
        <w:t>三、学位论文撰写文字语种</w:t>
      </w:r>
    </w:p>
    <w:p w14:paraId="203D54E4">
      <w:pPr>
        <w:spacing w:line="400" w:lineRule="exact"/>
        <w:ind w:firstLine="480"/>
        <w:rPr>
          <w:rFonts w:hint="eastAsia" w:ascii="仿宋_GB2312" w:hAnsi="宋体" w:eastAsia="仿宋_GB2312"/>
          <w:sz w:val="24"/>
          <w:szCs w:val="24"/>
        </w:rPr>
      </w:pPr>
      <w:r>
        <w:rPr>
          <w:rFonts w:hint="eastAsia" w:ascii="仿宋_GB2312" w:hAnsi="宋体" w:eastAsia="仿宋_GB2312"/>
          <w:sz w:val="24"/>
          <w:szCs w:val="24"/>
        </w:rPr>
        <w:t>学位论文必须采用中文撰写(英文摘要除外)。</w:t>
      </w:r>
    </w:p>
    <w:p w14:paraId="016F3818">
      <w:pPr>
        <w:numPr>
          <w:ilvl w:val="0"/>
          <w:numId w:val="1"/>
        </w:numPr>
        <w:tabs>
          <w:tab w:val="left" w:pos="420"/>
          <w:tab w:val="left" w:pos="720"/>
        </w:tabs>
        <w:spacing w:after="156" w:afterLines="50" w:line="400" w:lineRule="exact"/>
        <w:ind w:firstLine="482" w:firstLineChars="200"/>
        <w:jc w:val="center"/>
        <w:rPr>
          <w:rFonts w:hint="eastAsia" w:ascii="仿宋_GB2312" w:hAnsi="宋体" w:eastAsia="仿宋_GB2312"/>
          <w:b/>
          <w:sz w:val="24"/>
          <w:szCs w:val="24"/>
        </w:rPr>
      </w:pPr>
      <w:r>
        <w:rPr>
          <w:rFonts w:hint="eastAsia" w:ascii="仿宋_GB2312" w:hAnsi="宋体" w:eastAsia="仿宋_GB2312"/>
          <w:b/>
          <w:sz w:val="24"/>
          <w:szCs w:val="24"/>
        </w:rPr>
        <w:t>学位论文内容及编排顺序</w:t>
      </w:r>
    </w:p>
    <w:p w14:paraId="124EA665">
      <w:pPr>
        <w:spacing w:line="400" w:lineRule="exact"/>
        <w:ind w:firstLine="480" w:firstLineChars="200"/>
        <w:rPr>
          <w:rFonts w:hint="default" w:ascii="仿宋_GB2312" w:hAnsi="宋体" w:eastAsia="仿宋_GB2312"/>
          <w:sz w:val="24"/>
          <w:szCs w:val="24"/>
          <w:highlight w:val="none"/>
          <w:lang w:val="en-US" w:eastAsia="zh-CN"/>
        </w:rPr>
      </w:pP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lang w:val="en-US" w:eastAsia="zh-CN"/>
        </w:rPr>
        <w:t>一</w:t>
      </w: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lang w:val="en-US" w:eastAsia="zh-CN"/>
        </w:rPr>
        <w:t>博士学位论文与硕士学术学位论文</w:t>
      </w:r>
    </w:p>
    <w:p w14:paraId="38D71CD3">
      <w:pPr>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1、</w:t>
      </w:r>
      <w:r>
        <w:rPr>
          <w:rFonts w:hint="eastAsia" w:ascii="仿宋_GB2312" w:hAnsi="宋体" w:eastAsia="仿宋_GB2312"/>
          <w:sz w:val="24"/>
          <w:szCs w:val="24"/>
          <w:highlight w:val="none"/>
        </w:rPr>
        <w:t>封面</w:t>
      </w:r>
    </w:p>
    <w:p w14:paraId="135A99A0">
      <w:pPr>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2、</w:t>
      </w:r>
      <w:r>
        <w:rPr>
          <w:rFonts w:hint="eastAsia" w:ascii="仿宋_GB2312" w:hAnsi="宋体" w:eastAsia="仿宋_GB2312"/>
          <w:sz w:val="24"/>
          <w:szCs w:val="24"/>
          <w:highlight w:val="none"/>
        </w:rPr>
        <w:t>题名页</w:t>
      </w:r>
    </w:p>
    <w:p w14:paraId="09805B71">
      <w:pPr>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3、学位论文原创性声明及学位论文使用授权书</w:t>
      </w:r>
    </w:p>
    <w:p w14:paraId="1B90E32C">
      <w:pPr>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4、</w:t>
      </w:r>
      <w:r>
        <w:rPr>
          <w:rFonts w:hint="eastAsia" w:ascii="仿宋_GB2312" w:hAnsi="宋体" w:eastAsia="仿宋_GB2312"/>
          <w:sz w:val="24"/>
          <w:szCs w:val="24"/>
          <w:highlight w:val="none"/>
        </w:rPr>
        <w:t>目录</w:t>
      </w:r>
    </w:p>
    <w:p w14:paraId="6D5D4E59">
      <w:pPr>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5、</w:t>
      </w:r>
      <w:r>
        <w:rPr>
          <w:rFonts w:hint="eastAsia" w:ascii="仿宋_GB2312" w:hAnsi="宋体" w:eastAsia="仿宋_GB2312"/>
          <w:sz w:val="24"/>
          <w:szCs w:val="24"/>
          <w:highlight w:val="none"/>
        </w:rPr>
        <w:t>中文摘要与英文摘要</w:t>
      </w:r>
    </w:p>
    <w:p w14:paraId="32911667">
      <w:pPr>
        <w:spacing w:line="400" w:lineRule="exact"/>
        <w:ind w:firstLine="480" w:firstLineChars="200"/>
        <w:rPr>
          <w:rFonts w:hint="default" w:ascii="仿宋_GB2312" w:hAnsi="宋体" w:eastAsia="仿宋_GB2312"/>
          <w:color w:val="auto"/>
          <w:sz w:val="24"/>
          <w:szCs w:val="24"/>
          <w:highlight w:val="none"/>
          <w:lang w:val="en-US" w:eastAsia="zh-CN"/>
        </w:rPr>
      </w:pPr>
      <w:r>
        <w:rPr>
          <w:rFonts w:hint="eastAsia" w:ascii="仿宋_GB2312" w:hAnsi="宋体" w:eastAsia="仿宋_GB2312"/>
          <w:sz w:val="24"/>
          <w:szCs w:val="24"/>
          <w:highlight w:val="none"/>
          <w:lang w:val="en-US" w:eastAsia="zh-CN"/>
        </w:rPr>
        <w:t>6、</w:t>
      </w:r>
      <w:r>
        <w:rPr>
          <w:rFonts w:hint="eastAsia" w:ascii="仿宋_GB2312" w:hAnsi="宋体" w:eastAsia="仿宋_GB2312"/>
          <w:color w:val="auto"/>
          <w:sz w:val="24"/>
          <w:szCs w:val="24"/>
          <w:highlight w:val="none"/>
        </w:rPr>
        <w:t>前言（引言、序言）</w:t>
      </w:r>
      <w:r>
        <w:rPr>
          <w:rFonts w:hint="eastAsia" w:ascii="仿宋_GB2312" w:hAnsi="宋体" w:eastAsia="仿宋_GB2312"/>
          <w:color w:val="auto"/>
          <w:sz w:val="24"/>
          <w:szCs w:val="24"/>
          <w:highlight w:val="none"/>
          <w:lang w:val="en-US" w:eastAsia="zh-CN"/>
        </w:rPr>
        <w:t xml:space="preserve"> </w:t>
      </w:r>
    </w:p>
    <w:p w14:paraId="31656CC2">
      <w:pPr>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7、</w:t>
      </w:r>
      <w:r>
        <w:rPr>
          <w:rFonts w:hint="eastAsia" w:ascii="仿宋_GB2312" w:hAnsi="宋体" w:eastAsia="仿宋_GB2312"/>
          <w:sz w:val="24"/>
          <w:szCs w:val="24"/>
          <w:highlight w:val="none"/>
        </w:rPr>
        <w:t>正文（一般包括材料、方法、结果、讨论、结论等部分）</w:t>
      </w:r>
    </w:p>
    <w:p w14:paraId="16E073EE">
      <w:pPr>
        <w:spacing w:line="400" w:lineRule="exact"/>
        <w:ind w:firstLine="480" w:firstLineChars="200"/>
        <w:rPr>
          <w:rFonts w:hint="default"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8、</w:t>
      </w:r>
      <w:r>
        <w:rPr>
          <w:rFonts w:hint="eastAsia" w:ascii="仿宋_GB2312" w:hAnsi="宋体" w:eastAsia="仿宋_GB2312"/>
          <w:sz w:val="24"/>
          <w:szCs w:val="24"/>
          <w:highlight w:val="none"/>
        </w:rPr>
        <w:t>文献综述</w:t>
      </w:r>
      <w:r>
        <w:rPr>
          <w:rFonts w:hint="eastAsia" w:ascii="仿宋_GB2312" w:hAnsi="宋体" w:eastAsia="仿宋_GB2312"/>
          <w:sz w:val="24"/>
          <w:szCs w:val="24"/>
          <w:highlight w:val="none"/>
          <w:lang w:val="en-US" w:eastAsia="zh-CN"/>
        </w:rPr>
        <w:t xml:space="preserve">  </w:t>
      </w:r>
    </w:p>
    <w:p w14:paraId="37C12DB8">
      <w:pPr>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9、</w:t>
      </w:r>
      <w:r>
        <w:rPr>
          <w:rFonts w:hint="eastAsia" w:ascii="仿宋_GB2312" w:hAnsi="宋体" w:eastAsia="仿宋_GB2312"/>
          <w:sz w:val="24"/>
          <w:szCs w:val="24"/>
          <w:highlight w:val="none"/>
        </w:rPr>
        <w:t>参考文献</w:t>
      </w:r>
    </w:p>
    <w:p w14:paraId="783CC3E1">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10、附录（非必须）</w:t>
      </w:r>
    </w:p>
    <w:p w14:paraId="7DB3CD05">
      <w:pPr>
        <w:spacing w:line="400" w:lineRule="exact"/>
        <w:ind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11、学术成果目录</w:t>
      </w:r>
    </w:p>
    <w:p w14:paraId="32473AE4">
      <w:pPr>
        <w:spacing w:line="400" w:lineRule="exact"/>
        <w:ind w:firstLine="480" w:firstLineChars="20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12、</w:t>
      </w:r>
      <w:r>
        <w:rPr>
          <w:rFonts w:hint="eastAsia" w:ascii="仿宋_GB2312" w:hAnsi="宋体" w:eastAsia="仿宋_GB2312"/>
          <w:sz w:val="24"/>
          <w:szCs w:val="24"/>
        </w:rPr>
        <w:t>致谢</w:t>
      </w:r>
      <w:r>
        <w:rPr>
          <w:rFonts w:hint="eastAsia" w:ascii="仿宋_GB2312" w:hAnsi="宋体" w:eastAsia="仿宋_GB2312"/>
          <w:sz w:val="24"/>
          <w:szCs w:val="24"/>
          <w:lang w:val="en-US" w:eastAsia="zh-CN"/>
        </w:rPr>
        <w:t xml:space="preserve">  </w:t>
      </w:r>
    </w:p>
    <w:p w14:paraId="29FFDFD4">
      <w:pPr>
        <w:spacing w:line="400" w:lineRule="exact"/>
        <w:ind w:firstLine="480" w:firstLineChars="200"/>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lang w:val="en-US" w:eastAsia="zh-CN"/>
        </w:rPr>
        <w:t>二</w:t>
      </w: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lang w:val="en-US" w:eastAsia="zh-CN"/>
        </w:rPr>
        <w:t>硕士专业学位论文</w:t>
      </w:r>
    </w:p>
    <w:p w14:paraId="2C73F933">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1、</w:t>
      </w:r>
      <w:r>
        <w:rPr>
          <w:rFonts w:hint="eastAsia" w:ascii="仿宋_GB2312" w:hAnsi="宋体" w:eastAsia="仿宋_GB2312"/>
          <w:sz w:val="24"/>
          <w:szCs w:val="24"/>
        </w:rPr>
        <w:t>封面</w:t>
      </w:r>
    </w:p>
    <w:p w14:paraId="0A47FE92">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题名页</w:t>
      </w:r>
    </w:p>
    <w:p w14:paraId="2DA16868">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3、学位论文原创性声明及学位论文使用授权书</w:t>
      </w:r>
    </w:p>
    <w:p w14:paraId="4E58FBAE">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4、</w:t>
      </w:r>
      <w:r>
        <w:rPr>
          <w:rFonts w:hint="eastAsia" w:ascii="仿宋_GB2312" w:hAnsi="宋体" w:eastAsia="仿宋_GB2312"/>
          <w:sz w:val="24"/>
          <w:szCs w:val="24"/>
        </w:rPr>
        <w:t>目录</w:t>
      </w:r>
    </w:p>
    <w:p w14:paraId="3188D319">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5、</w:t>
      </w:r>
      <w:r>
        <w:rPr>
          <w:rFonts w:hint="eastAsia" w:ascii="仿宋_GB2312" w:hAnsi="宋体" w:eastAsia="仿宋_GB2312"/>
          <w:sz w:val="24"/>
          <w:szCs w:val="24"/>
        </w:rPr>
        <w:t>中文摘要与英文摘要</w:t>
      </w:r>
    </w:p>
    <w:p w14:paraId="369E6C83">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前言（引言、序言）</w:t>
      </w:r>
    </w:p>
    <w:p w14:paraId="404EB9D7">
      <w:pPr>
        <w:spacing w:line="400" w:lineRule="exact"/>
        <w:ind w:firstLine="480" w:firstLineChars="200"/>
        <w:rPr>
          <w:rFonts w:hint="default" w:ascii="仿宋_GB2312" w:hAnsi="宋体" w:eastAsia="仿宋_GB2312"/>
          <w:color w:val="FF0000"/>
          <w:sz w:val="24"/>
          <w:szCs w:val="24"/>
          <w:lang w:val="en-US" w:eastAsia="zh-CN"/>
        </w:rPr>
      </w:pPr>
      <w:r>
        <w:rPr>
          <w:rFonts w:hint="eastAsia" w:ascii="仿宋_GB2312" w:hAnsi="宋体" w:eastAsia="仿宋_GB2312"/>
          <w:sz w:val="24"/>
          <w:szCs w:val="24"/>
          <w:lang w:val="en-US" w:eastAsia="zh-CN"/>
        </w:rPr>
        <w:t>7、</w:t>
      </w:r>
      <w:r>
        <w:rPr>
          <w:rFonts w:hint="eastAsia" w:ascii="仿宋_GB2312" w:hAnsi="宋体" w:eastAsia="仿宋_GB2312"/>
          <w:sz w:val="24"/>
          <w:szCs w:val="24"/>
        </w:rPr>
        <w:t>正文</w:t>
      </w:r>
      <w:r>
        <w:rPr>
          <w:rFonts w:hint="eastAsia" w:ascii="仿宋_GB2312" w:hAnsi="宋体" w:eastAsia="仿宋_GB2312"/>
          <w:sz w:val="24"/>
          <w:szCs w:val="24"/>
          <w:highlight w:val="none"/>
        </w:rPr>
        <w:t>（与本专业实践相结合的研究论文或病例分析）</w:t>
      </w:r>
    </w:p>
    <w:p w14:paraId="2B3A3094">
      <w:pPr>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8、</w:t>
      </w:r>
      <w:r>
        <w:rPr>
          <w:rFonts w:hint="eastAsia" w:ascii="仿宋_GB2312" w:hAnsi="宋体" w:eastAsia="仿宋_GB2312"/>
          <w:sz w:val="24"/>
          <w:szCs w:val="24"/>
          <w:highlight w:val="none"/>
        </w:rPr>
        <w:t>文献综述</w:t>
      </w:r>
    </w:p>
    <w:p w14:paraId="165C22CF">
      <w:pPr>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lang w:val="en-US" w:eastAsia="zh-CN"/>
        </w:rPr>
        <w:t>9、</w:t>
      </w:r>
      <w:r>
        <w:rPr>
          <w:rFonts w:hint="eastAsia" w:ascii="仿宋_GB2312" w:hAnsi="宋体" w:eastAsia="仿宋_GB2312"/>
          <w:sz w:val="24"/>
          <w:szCs w:val="24"/>
          <w:highlight w:val="none"/>
        </w:rPr>
        <w:t>参考文献</w:t>
      </w:r>
    </w:p>
    <w:p w14:paraId="587DA0AD">
      <w:pPr>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10、附录（非必须）</w:t>
      </w:r>
    </w:p>
    <w:p w14:paraId="4DF37929">
      <w:pPr>
        <w:spacing w:line="400" w:lineRule="exact"/>
        <w:ind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11、学术成果目录</w:t>
      </w:r>
    </w:p>
    <w:p w14:paraId="5C518354">
      <w:pPr>
        <w:spacing w:line="400" w:lineRule="exact"/>
        <w:ind w:firstLine="480" w:firstLineChars="20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12、</w:t>
      </w:r>
      <w:r>
        <w:rPr>
          <w:rFonts w:hint="eastAsia" w:ascii="仿宋_GB2312" w:hAnsi="宋体" w:eastAsia="仿宋_GB2312"/>
          <w:sz w:val="24"/>
          <w:szCs w:val="24"/>
        </w:rPr>
        <w:t>致谢</w:t>
      </w:r>
    </w:p>
    <w:p w14:paraId="01ACC1EC">
      <w:pPr>
        <w:spacing w:line="400" w:lineRule="exact"/>
        <w:ind w:firstLine="480" w:firstLineChars="200"/>
        <w:rPr>
          <w:rFonts w:hint="default" w:ascii="仿宋_GB2312" w:hAnsi="宋体" w:eastAsia="仿宋_GB2312"/>
          <w:sz w:val="24"/>
          <w:lang w:val="en-US" w:eastAsia="zh-CN"/>
        </w:rPr>
      </w:pPr>
      <w:r>
        <w:rPr>
          <w:rFonts w:hint="eastAsia" w:ascii="仿宋_GB2312" w:hAnsi="宋体" w:eastAsia="仿宋_GB2312"/>
          <w:sz w:val="24"/>
        </w:rPr>
        <w:t>特殊学科如</w:t>
      </w:r>
      <w:r>
        <w:rPr>
          <w:rFonts w:hint="eastAsia" w:ascii="仿宋_GB2312" w:hAnsi="宋体" w:eastAsia="仿宋_GB2312"/>
          <w:sz w:val="24"/>
          <w:lang w:val="en-US" w:eastAsia="zh-CN"/>
        </w:rPr>
        <w:t>马克思主义理论、心理学、</w:t>
      </w:r>
      <w:r>
        <w:rPr>
          <w:rFonts w:hint="eastAsia" w:ascii="仿宋_GB2312" w:hAnsi="宋体" w:eastAsia="仿宋_GB2312"/>
          <w:sz w:val="24"/>
        </w:rPr>
        <w:t>生物物理</w:t>
      </w:r>
      <w:r>
        <w:rPr>
          <w:rFonts w:hint="eastAsia" w:ascii="仿宋_GB2312" w:hAnsi="宋体" w:eastAsia="仿宋_GB2312"/>
          <w:sz w:val="24"/>
          <w:lang w:val="en-US" w:eastAsia="zh-CN"/>
        </w:rPr>
        <w:t>学</w:t>
      </w:r>
      <w:r>
        <w:rPr>
          <w:rFonts w:hint="eastAsia" w:ascii="仿宋_GB2312" w:hAnsi="宋体" w:eastAsia="仿宋_GB2312"/>
          <w:sz w:val="24"/>
        </w:rPr>
        <w:t>、生物医学工程</w:t>
      </w:r>
      <w:r>
        <w:rPr>
          <w:rFonts w:hint="eastAsia" w:ascii="仿宋_GB2312" w:hAnsi="宋体" w:eastAsia="仿宋_GB2312"/>
          <w:sz w:val="24"/>
          <w:lang w:eastAsia="zh-CN"/>
        </w:rPr>
        <w:t>、公共管理、人文医学</w:t>
      </w:r>
      <w:r>
        <w:rPr>
          <w:rFonts w:hint="eastAsia" w:ascii="仿宋_GB2312" w:hAnsi="宋体" w:eastAsia="仿宋_GB2312"/>
          <w:sz w:val="24"/>
        </w:rPr>
        <w:t>等，可根据学科特点在此基础上自行调整。</w:t>
      </w:r>
      <w:r>
        <w:rPr>
          <w:rFonts w:hint="eastAsia" w:ascii="仿宋_GB2312" w:hAnsi="宋体" w:eastAsia="仿宋_GB2312"/>
          <w:sz w:val="24"/>
          <w:lang w:val="en-US" w:eastAsia="zh-CN"/>
        </w:rPr>
        <w:t>调整后的论文模板需经分学位委员会审议通过后报研究生院备案。</w:t>
      </w:r>
    </w:p>
    <w:p w14:paraId="51F606B7">
      <w:pPr>
        <w:spacing w:line="400" w:lineRule="exact"/>
        <w:ind w:firstLine="600" w:firstLineChars="200"/>
        <w:rPr>
          <w:rFonts w:hint="eastAsia" w:ascii="仿宋_GB2312" w:hAnsi="宋体" w:eastAsia="仿宋_GB2312"/>
          <w:sz w:val="30"/>
          <w:szCs w:val="30"/>
        </w:rPr>
      </w:pPr>
    </w:p>
    <w:p w14:paraId="39B4EF22">
      <w:pPr>
        <w:spacing w:after="156" w:afterLines="50" w:line="440" w:lineRule="exact"/>
        <w:ind w:firstLine="482" w:firstLineChars="200"/>
        <w:jc w:val="center"/>
        <w:rPr>
          <w:rFonts w:hint="eastAsia" w:ascii="仿宋_GB2312" w:hAnsi="宋体" w:eastAsia="仿宋_GB2312"/>
          <w:b/>
          <w:sz w:val="24"/>
        </w:rPr>
      </w:pPr>
      <w:r>
        <w:rPr>
          <w:rFonts w:hint="eastAsia" w:ascii="仿宋_GB2312" w:hAnsi="宋体" w:eastAsia="仿宋_GB2312"/>
          <w:b/>
          <w:sz w:val="24"/>
        </w:rPr>
        <w:t>五、学位论文各部分内容写作及格式要求</w:t>
      </w:r>
    </w:p>
    <w:p w14:paraId="165DA1CB">
      <w:pPr>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（一）封面</w:t>
      </w:r>
    </w:p>
    <w:p w14:paraId="40A315D4">
      <w:pPr>
        <w:spacing w:line="400" w:lineRule="exact"/>
        <w:ind w:firstLine="480" w:firstLineChars="200"/>
        <w:rPr>
          <w:rFonts w:hint="default" w:ascii="仿宋_GB2312" w:hAnsi="宋体" w:eastAsia="仿宋_GB2312"/>
          <w:sz w:val="24"/>
          <w:lang w:val="en-US" w:eastAsia="zh-CN"/>
        </w:rPr>
      </w:pPr>
      <w:r>
        <w:rPr>
          <w:rFonts w:hint="eastAsia" w:ascii="仿宋_GB2312" w:hAnsi="宋体" w:eastAsia="仿宋_GB2312"/>
          <w:sz w:val="24"/>
        </w:rPr>
        <w:t>要求使用统一格式的封面</w:t>
      </w:r>
      <w:r>
        <w:rPr>
          <w:rFonts w:hint="eastAsia" w:ascii="仿宋_GB2312" w:hAnsi="宋体" w:eastAsia="仿宋_GB2312"/>
          <w:sz w:val="24"/>
          <w:lang w:eastAsia="zh-CN"/>
        </w:rPr>
        <w:t>（</w:t>
      </w:r>
      <w:r>
        <w:rPr>
          <w:rFonts w:hint="eastAsia" w:ascii="仿宋_GB2312" w:hAnsi="宋体" w:eastAsia="仿宋_GB2312"/>
          <w:sz w:val="24"/>
        </w:rPr>
        <w:t>封面格式</w:t>
      </w:r>
      <w:r>
        <w:rPr>
          <w:rFonts w:hint="eastAsia" w:ascii="仿宋_GB2312" w:hAnsi="宋体" w:eastAsia="仿宋_GB2312"/>
          <w:sz w:val="24"/>
          <w:lang w:val="en-US" w:eastAsia="zh-CN"/>
        </w:rPr>
        <w:t>见附件</w:t>
      </w:r>
      <w:r>
        <w:rPr>
          <w:rFonts w:hint="eastAsia" w:ascii="仿宋_GB2312" w:hAnsi="宋体" w:eastAsia="仿宋_GB2312"/>
          <w:sz w:val="24"/>
          <w:lang w:eastAsia="zh-CN"/>
        </w:rPr>
        <w:t>）。</w:t>
      </w:r>
    </w:p>
    <w:p w14:paraId="4C9B2522">
      <w:pPr>
        <w:numPr>
          <w:ilvl w:val="0"/>
          <w:numId w:val="0"/>
        </w:numPr>
        <w:spacing w:line="400" w:lineRule="exact"/>
        <w:ind w:firstLine="482" w:firstLineChars="200"/>
        <w:rPr>
          <w:rFonts w:hint="eastAsia" w:ascii="仿宋_GB2312" w:hAnsi="宋体" w:eastAsia="仿宋_GB2312"/>
          <w:sz w:val="24"/>
          <w:lang w:val="en-US" w:eastAsia="zh-CN"/>
        </w:rPr>
      </w:pPr>
      <w:r>
        <w:rPr>
          <w:rFonts w:hint="eastAsia" w:ascii="仿宋_GB2312" w:hAnsi="宋体" w:eastAsia="仿宋_GB2312"/>
          <w:b/>
          <w:sz w:val="24"/>
          <w:lang w:val="en-US" w:eastAsia="zh-CN"/>
        </w:rPr>
        <w:t>1.</w:t>
      </w:r>
      <w:r>
        <w:rPr>
          <w:rFonts w:hint="eastAsia" w:ascii="仿宋_GB2312" w:hAnsi="宋体" w:eastAsia="仿宋_GB2312"/>
          <w:b/>
          <w:sz w:val="24"/>
        </w:rPr>
        <w:t>题目</w:t>
      </w:r>
      <w:r>
        <w:rPr>
          <w:rFonts w:hint="eastAsia" w:ascii="仿宋_GB2312" w:hAnsi="宋体" w:eastAsia="仿宋_GB2312"/>
          <w:sz w:val="24"/>
        </w:rPr>
        <w:t>：应当简明、具体、确切地概括和反映论文的特定内容，是最精练、恰当词语的逻辑组合，一般不宜超过</w:t>
      </w:r>
      <w:r>
        <w:rPr>
          <w:rFonts w:hint="eastAsia" w:ascii="仿宋_GB2312" w:hAnsi="宋体" w:eastAsia="仿宋_GB2312"/>
          <w:sz w:val="24"/>
          <w:lang w:val="en-US" w:eastAsia="zh-CN"/>
        </w:rPr>
        <w:t>20</w:t>
      </w:r>
      <w:r>
        <w:rPr>
          <w:rFonts w:hint="eastAsia" w:ascii="仿宋_GB2312" w:hAnsi="宋体" w:eastAsia="仿宋_GB2312"/>
          <w:sz w:val="24"/>
        </w:rPr>
        <w:t>个字</w:t>
      </w:r>
      <w:r>
        <w:rPr>
          <w:rFonts w:hint="eastAsia" w:ascii="仿宋_GB2312" w:hAnsi="宋体" w:eastAsia="仿宋_GB2312"/>
          <w:sz w:val="24"/>
          <w:lang w:eastAsia="zh-CN"/>
        </w:rPr>
        <w:t>。</w:t>
      </w:r>
    </w:p>
    <w:p w14:paraId="1FCDA565">
      <w:pPr>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2.作者姓名</w:t>
      </w:r>
    </w:p>
    <w:p w14:paraId="41969AE7">
      <w:pPr>
        <w:spacing w:line="400" w:lineRule="exact"/>
        <w:ind w:firstLine="482" w:firstLineChars="200"/>
        <w:rPr>
          <w:rFonts w:hint="eastAsia" w:ascii="仿宋_GB2312" w:hAnsi="宋体" w:eastAsia="仿宋_GB2312"/>
          <w:sz w:val="24"/>
        </w:rPr>
      </w:pPr>
      <w:r>
        <w:rPr>
          <w:rFonts w:hint="eastAsia" w:ascii="仿宋_GB2312" w:hAnsi="宋体" w:eastAsia="仿宋_GB2312"/>
          <w:b/>
          <w:sz w:val="24"/>
        </w:rPr>
        <w:t>3.指导教师</w:t>
      </w:r>
      <w:r>
        <w:rPr>
          <w:rFonts w:hint="eastAsia" w:ascii="仿宋_GB2312" w:hAnsi="宋体" w:eastAsia="仿宋_GB2312"/>
          <w:sz w:val="24"/>
        </w:rPr>
        <w:t>：一律以研究生院备案的导师为准。如有变动应正式提出报告，经批准后方可变动。</w:t>
      </w:r>
    </w:p>
    <w:p w14:paraId="648AA2A8">
      <w:pPr>
        <w:spacing w:line="400" w:lineRule="exact"/>
        <w:ind w:firstLine="482" w:firstLineChars="200"/>
        <w:rPr>
          <w:rFonts w:hint="eastAsia" w:ascii="仿宋_GB2312" w:hAnsi="宋体" w:eastAsia="仿宋_GB2312"/>
          <w:sz w:val="24"/>
          <w:lang w:bidi="ar"/>
        </w:rPr>
      </w:pPr>
      <w:r>
        <w:rPr>
          <w:rFonts w:hint="eastAsia" w:ascii="仿宋_GB2312" w:hAnsi="宋体" w:eastAsia="仿宋_GB2312"/>
          <w:b/>
          <w:sz w:val="24"/>
        </w:rPr>
        <w:t>4.学科专业</w:t>
      </w:r>
      <w:r>
        <w:rPr>
          <w:rFonts w:hint="eastAsia" w:ascii="仿宋_GB2312" w:hAnsi="宋体" w:eastAsia="仿宋_GB2312"/>
          <w:sz w:val="24"/>
        </w:rPr>
        <w:t>：</w:t>
      </w:r>
      <w:r>
        <w:rPr>
          <w:rFonts w:hint="eastAsia" w:ascii="仿宋_GB2312" w:hAnsi="宋体" w:eastAsia="仿宋_GB2312"/>
          <w:color w:val="000000"/>
          <w:sz w:val="24"/>
          <w:lang w:bidi="ar"/>
        </w:rPr>
        <w:t>学科专业名称参照国务院学位委员会颁布的《授予博士、硕士学位和培养研究生的学科、专业目录》以及学校获得的学位授权学科规范名称填写</w:t>
      </w:r>
      <w:r>
        <w:rPr>
          <w:rFonts w:hint="eastAsia" w:ascii="仿宋_GB2312" w:hAnsi="宋体" w:eastAsia="仿宋_GB2312"/>
          <w:sz w:val="24"/>
          <w:lang w:bidi="ar"/>
        </w:rPr>
        <w:t>。学术学位</w:t>
      </w:r>
      <w:r>
        <w:rPr>
          <w:rFonts w:hint="eastAsia" w:ascii="仿宋_GB2312" w:hAnsi="宋体" w:eastAsia="仿宋_GB2312"/>
          <w:color w:val="000000"/>
          <w:sz w:val="24"/>
          <w:lang w:bidi="ar"/>
        </w:rPr>
        <w:t>按</w:t>
      </w:r>
      <w:r>
        <w:rPr>
          <w:rFonts w:ascii="仿宋_GB2312" w:hAnsi="宋体" w:eastAsia="仿宋_GB2312"/>
          <w:sz w:val="24"/>
          <w:lang w:bidi="ar"/>
        </w:rPr>
        <w:t>二级学科规范名称填写，内科学、外科学研究生</w:t>
      </w:r>
      <w:r>
        <w:rPr>
          <w:rFonts w:hint="eastAsia" w:ascii="仿宋_GB2312" w:hAnsi="宋体" w:eastAsia="仿宋_GB2312"/>
          <w:sz w:val="24"/>
          <w:lang w:bidi="ar"/>
        </w:rPr>
        <w:t>可</w:t>
      </w:r>
      <w:r>
        <w:rPr>
          <w:rFonts w:ascii="仿宋_GB2312" w:hAnsi="宋体" w:eastAsia="仿宋_GB2312"/>
          <w:sz w:val="24"/>
          <w:lang w:bidi="ar"/>
        </w:rPr>
        <w:t>写至三级学科</w:t>
      </w:r>
      <w:r>
        <w:rPr>
          <w:rFonts w:hint="eastAsia" w:ascii="仿宋_GB2312" w:hAnsi="宋体" w:eastAsia="仿宋_GB2312"/>
          <w:sz w:val="24"/>
          <w:lang w:bidi="ar"/>
        </w:rPr>
        <w:t>，如：病原生物学、内科学（肾脏病）、外科学（泌尿外）；专业学位按专业领域填写。</w:t>
      </w:r>
      <w:r>
        <w:rPr>
          <w:rFonts w:hint="eastAsia" w:ascii="仿宋_GB2312" w:hAnsi="宋体" w:eastAsia="仿宋_GB2312"/>
          <w:sz w:val="24"/>
        </w:rPr>
        <w:t>可参照</w:t>
      </w:r>
      <w:r>
        <w:rPr>
          <w:rFonts w:hint="eastAsia" w:ascii="仿宋_GB2312" w:hAnsi="宋体" w:eastAsia="仿宋_GB2312"/>
          <w:sz w:val="24"/>
          <w:lang w:val="en-US" w:eastAsia="zh-CN"/>
        </w:rPr>
        <w:t>哈尔滨</w:t>
      </w:r>
      <w:r>
        <w:rPr>
          <w:rFonts w:hint="eastAsia" w:ascii="仿宋_GB2312" w:hAnsi="宋体" w:eastAsia="仿宋_GB2312"/>
          <w:sz w:val="24"/>
        </w:rPr>
        <w:t>医科大学研究生信息管理系统“个人学籍”信息</w:t>
      </w:r>
      <w:r>
        <w:rPr>
          <w:rFonts w:hint="eastAsia" w:ascii="仿宋_GB2312" w:hAnsi="宋体" w:eastAsia="仿宋_GB2312"/>
          <w:sz w:val="24"/>
          <w:lang w:val="en-US" w:eastAsia="zh-CN"/>
        </w:rPr>
        <w:t>中</w:t>
      </w:r>
      <w:r>
        <w:rPr>
          <w:rFonts w:hint="eastAsia" w:ascii="仿宋_GB2312" w:hAnsi="宋体" w:eastAsia="仿宋_GB2312"/>
          <w:sz w:val="24"/>
        </w:rPr>
        <w:t>“专业</w:t>
      </w:r>
      <w:r>
        <w:rPr>
          <w:rFonts w:ascii="仿宋_GB2312" w:hAnsi="宋体" w:eastAsia="仿宋_GB2312"/>
          <w:sz w:val="24"/>
        </w:rPr>
        <w:t>”</w:t>
      </w:r>
      <w:r>
        <w:rPr>
          <w:rFonts w:hint="eastAsia" w:ascii="仿宋_GB2312" w:hAnsi="宋体" w:eastAsia="仿宋_GB2312"/>
          <w:sz w:val="24"/>
        </w:rPr>
        <w:t>字段内容填写。</w:t>
      </w:r>
    </w:p>
    <w:p w14:paraId="089CF555">
      <w:pPr>
        <w:spacing w:line="400" w:lineRule="exact"/>
        <w:ind w:firstLine="482" w:firstLineChars="200"/>
        <w:rPr>
          <w:rFonts w:hint="eastAsia" w:ascii="仿宋_GB2312" w:hAnsi="宋体" w:eastAsia="仿宋_GB2312"/>
          <w:sz w:val="24"/>
        </w:rPr>
      </w:pPr>
      <w:r>
        <w:rPr>
          <w:rFonts w:hint="eastAsia" w:ascii="仿宋_GB2312" w:hAnsi="宋体" w:eastAsia="仿宋_GB2312"/>
          <w:b/>
          <w:sz w:val="24"/>
        </w:rPr>
        <w:t>5.学院名称</w:t>
      </w:r>
      <w:r>
        <w:rPr>
          <w:rFonts w:hint="eastAsia" w:ascii="仿宋_GB2312" w:hAnsi="宋体" w:eastAsia="仿宋_GB2312"/>
          <w:sz w:val="24"/>
        </w:rPr>
        <w:t>：均应按照单位规范名称署名，如“</w:t>
      </w:r>
      <w:r>
        <w:rPr>
          <w:rFonts w:hint="eastAsia" w:ascii="仿宋_GB2312" w:hAnsi="宋体" w:eastAsia="仿宋_GB2312"/>
          <w:sz w:val="24"/>
          <w:lang w:val="en-US" w:eastAsia="zh-CN"/>
        </w:rPr>
        <w:t>哈尔滨</w:t>
      </w:r>
      <w:r>
        <w:rPr>
          <w:rFonts w:hint="eastAsia" w:ascii="仿宋_GB2312" w:hAnsi="宋体" w:eastAsia="仿宋_GB2312"/>
          <w:sz w:val="24"/>
        </w:rPr>
        <w:t>医科大学××学院”或“</w:t>
      </w:r>
      <w:r>
        <w:rPr>
          <w:rFonts w:hint="eastAsia" w:ascii="仿宋_GB2312" w:hAnsi="宋体" w:eastAsia="仿宋_GB2312"/>
          <w:sz w:val="24"/>
          <w:lang w:val="en-US" w:eastAsia="zh-CN"/>
        </w:rPr>
        <w:t>哈尔滨</w:t>
      </w:r>
      <w:r>
        <w:rPr>
          <w:rFonts w:hint="eastAsia" w:ascii="仿宋_GB2312" w:hAnsi="宋体" w:eastAsia="仿宋_GB2312"/>
          <w:sz w:val="24"/>
        </w:rPr>
        <w:t>医科大学</w:t>
      </w:r>
      <w:r>
        <w:rPr>
          <w:rFonts w:hint="eastAsia" w:ascii="仿宋_GB2312" w:hAnsi="宋体" w:eastAsia="仿宋_GB2312"/>
          <w:sz w:val="24"/>
          <w:lang w:val="en-US" w:eastAsia="zh-CN"/>
        </w:rPr>
        <w:t>第</w:t>
      </w:r>
      <w:r>
        <w:rPr>
          <w:rFonts w:hint="eastAsia" w:ascii="仿宋_GB2312" w:hAnsi="宋体" w:eastAsia="仿宋_GB2312"/>
          <w:sz w:val="24"/>
        </w:rPr>
        <w:t>×</w:t>
      </w:r>
      <w:r>
        <w:rPr>
          <w:rFonts w:hint="eastAsia" w:ascii="仿宋_GB2312" w:hAnsi="宋体" w:eastAsia="仿宋_GB2312"/>
          <w:sz w:val="24"/>
          <w:lang w:val="en-US" w:eastAsia="zh-CN"/>
        </w:rPr>
        <w:t>临床医学院</w:t>
      </w:r>
      <w:r>
        <w:rPr>
          <w:rFonts w:hint="eastAsia" w:ascii="仿宋_GB2312" w:hAnsi="宋体" w:eastAsia="仿宋_GB2312"/>
          <w:sz w:val="24"/>
        </w:rPr>
        <w:t>”，可参照</w:t>
      </w:r>
      <w:r>
        <w:rPr>
          <w:rFonts w:hint="eastAsia" w:ascii="仿宋_GB2312" w:hAnsi="宋体" w:eastAsia="仿宋_GB2312"/>
          <w:sz w:val="24"/>
          <w:lang w:val="en-US" w:eastAsia="zh-CN"/>
        </w:rPr>
        <w:t>哈尔滨</w:t>
      </w:r>
      <w:r>
        <w:rPr>
          <w:rFonts w:hint="eastAsia" w:ascii="仿宋_GB2312" w:hAnsi="宋体" w:eastAsia="仿宋_GB2312"/>
          <w:sz w:val="24"/>
        </w:rPr>
        <w:t>医科大学研究生信息管理系统“个人学籍”信息</w:t>
      </w:r>
      <w:r>
        <w:rPr>
          <w:rFonts w:hint="eastAsia" w:ascii="仿宋_GB2312" w:hAnsi="宋体" w:eastAsia="仿宋_GB2312"/>
          <w:sz w:val="24"/>
          <w:lang w:val="en-US" w:eastAsia="zh-CN"/>
        </w:rPr>
        <w:t>中</w:t>
      </w:r>
      <w:r>
        <w:rPr>
          <w:rFonts w:hint="eastAsia" w:ascii="仿宋_GB2312" w:hAnsi="宋体" w:eastAsia="仿宋_GB2312"/>
          <w:sz w:val="24"/>
        </w:rPr>
        <w:t>“所属学院</w:t>
      </w:r>
      <w:r>
        <w:rPr>
          <w:rFonts w:ascii="仿宋_GB2312" w:hAnsi="宋体" w:eastAsia="仿宋_GB2312"/>
          <w:sz w:val="24"/>
        </w:rPr>
        <w:t>”</w:t>
      </w:r>
      <w:r>
        <w:rPr>
          <w:rFonts w:hint="eastAsia" w:ascii="仿宋_GB2312" w:hAnsi="宋体" w:eastAsia="仿宋_GB2312"/>
          <w:sz w:val="24"/>
        </w:rPr>
        <w:t>字段内容</w:t>
      </w:r>
      <w:r>
        <w:rPr>
          <w:rFonts w:hint="eastAsia" w:ascii="仿宋_GB2312" w:hAnsi="宋体" w:eastAsia="仿宋_GB2312"/>
          <w:sz w:val="24"/>
          <w:lang w:val="en-US" w:eastAsia="zh-CN"/>
        </w:rPr>
        <w:t>填写</w:t>
      </w:r>
      <w:r>
        <w:rPr>
          <w:rFonts w:hint="eastAsia" w:ascii="仿宋_GB2312" w:hAnsi="宋体" w:eastAsia="仿宋_GB2312"/>
          <w:sz w:val="24"/>
        </w:rPr>
        <w:t>。</w:t>
      </w:r>
    </w:p>
    <w:p w14:paraId="389EB174">
      <w:pPr>
        <w:widowControl/>
        <w:spacing w:line="400" w:lineRule="exact"/>
        <w:ind w:firstLine="482" w:firstLineChars="200"/>
        <w:jc w:val="left"/>
        <w:rPr>
          <w:rFonts w:hint="eastAsia" w:ascii="仿宋_GB2312" w:hAnsi="宋体" w:eastAsia="仿宋_GB2312"/>
          <w:color w:val="000000"/>
          <w:sz w:val="24"/>
          <w:lang w:bidi="ar"/>
        </w:rPr>
      </w:pPr>
      <w:r>
        <w:rPr>
          <w:rFonts w:hint="eastAsia" w:ascii="仿宋_GB2312" w:hAnsi="宋体" w:eastAsia="仿宋_GB2312"/>
          <w:b/>
          <w:sz w:val="24"/>
        </w:rPr>
        <w:t>6.答辩时间</w:t>
      </w:r>
      <w:r>
        <w:rPr>
          <w:rFonts w:hint="eastAsia" w:ascii="仿宋_GB2312" w:hAnsi="宋体" w:eastAsia="仿宋_GB2312"/>
          <w:sz w:val="24"/>
        </w:rPr>
        <w:t>：</w:t>
      </w:r>
      <w:r>
        <w:rPr>
          <w:rFonts w:ascii="仿宋_GB2312" w:hAnsi="宋体" w:eastAsia="仿宋_GB2312"/>
          <w:color w:val="000000"/>
          <w:sz w:val="24"/>
          <w:lang w:bidi="ar"/>
        </w:rPr>
        <w:t xml:space="preserve">xxxx </w:t>
      </w:r>
      <w:r>
        <w:rPr>
          <w:rFonts w:hint="eastAsia" w:ascii="仿宋_GB2312" w:hAnsi="宋体" w:eastAsia="仿宋_GB2312"/>
          <w:color w:val="000000"/>
          <w:sz w:val="24"/>
          <w:lang w:bidi="ar"/>
        </w:rPr>
        <w:t xml:space="preserve">年 </w:t>
      </w:r>
      <w:r>
        <w:rPr>
          <w:rFonts w:ascii="仿宋_GB2312" w:hAnsi="宋体" w:eastAsia="仿宋_GB2312"/>
          <w:color w:val="000000"/>
          <w:sz w:val="24"/>
          <w:lang w:bidi="ar"/>
        </w:rPr>
        <w:t xml:space="preserve">xx </w:t>
      </w:r>
      <w:r>
        <w:rPr>
          <w:rFonts w:hint="eastAsia" w:ascii="仿宋_GB2312" w:hAnsi="宋体" w:eastAsia="仿宋_GB2312"/>
          <w:color w:val="000000"/>
          <w:sz w:val="24"/>
          <w:lang w:bidi="ar"/>
        </w:rPr>
        <w:t xml:space="preserve">月 </w:t>
      </w:r>
      <w:r>
        <w:rPr>
          <w:rFonts w:ascii="仿宋_GB2312" w:hAnsi="宋体" w:eastAsia="仿宋_GB2312"/>
          <w:color w:val="000000"/>
          <w:sz w:val="24"/>
          <w:lang w:bidi="ar"/>
        </w:rPr>
        <w:t xml:space="preserve">xx </w:t>
      </w:r>
      <w:r>
        <w:rPr>
          <w:rFonts w:hint="eastAsia" w:ascii="仿宋_GB2312" w:hAnsi="宋体" w:eastAsia="仿宋_GB2312"/>
          <w:color w:val="000000"/>
          <w:sz w:val="24"/>
          <w:lang w:bidi="ar"/>
        </w:rPr>
        <w:t>日</w:t>
      </w:r>
      <w:r>
        <w:rPr>
          <w:rFonts w:hint="eastAsia" w:ascii="仿宋_GB2312" w:hAnsi="宋体" w:eastAsia="仿宋_GB2312"/>
          <w:color w:val="000000"/>
          <w:sz w:val="24"/>
          <w:lang w:eastAsia="zh-CN" w:bidi="ar"/>
        </w:rPr>
        <w:t>，</w:t>
      </w:r>
      <w:r>
        <w:rPr>
          <w:rFonts w:ascii="仿宋_GB2312" w:hAnsi="宋体" w:eastAsia="仿宋_GB2312"/>
          <w:sz w:val="24"/>
        </w:rPr>
        <w:t>如</w:t>
      </w:r>
      <w:r>
        <w:rPr>
          <w:rFonts w:hint="eastAsia" w:ascii="仿宋_GB2312" w:hAnsi="宋体" w:eastAsia="仿宋_GB2312"/>
          <w:sz w:val="24"/>
        </w:rPr>
        <w:t>2</w:t>
      </w:r>
      <w:r>
        <w:rPr>
          <w:rFonts w:ascii="仿宋_GB2312" w:hAnsi="宋体" w:eastAsia="仿宋_GB2312"/>
          <w:sz w:val="24"/>
        </w:rPr>
        <w:t>02</w:t>
      </w:r>
      <w:r>
        <w:rPr>
          <w:rFonts w:hint="eastAsia" w:ascii="仿宋_GB2312" w:hAnsi="宋体" w:eastAsia="仿宋_GB2312"/>
          <w:sz w:val="24"/>
          <w:lang w:val="en-US" w:eastAsia="zh-CN"/>
        </w:rPr>
        <w:t>4</w:t>
      </w:r>
      <w:r>
        <w:rPr>
          <w:rFonts w:ascii="仿宋_GB2312" w:hAnsi="宋体" w:eastAsia="仿宋_GB2312"/>
          <w:sz w:val="24"/>
        </w:rPr>
        <w:t>年</w:t>
      </w:r>
      <w:r>
        <w:rPr>
          <w:rFonts w:hint="eastAsia" w:ascii="仿宋_GB2312" w:hAnsi="宋体" w:eastAsia="仿宋_GB2312"/>
          <w:sz w:val="24"/>
        </w:rPr>
        <w:t>6月1</w:t>
      </w:r>
      <w:r>
        <w:rPr>
          <w:rFonts w:ascii="仿宋_GB2312" w:hAnsi="宋体" w:eastAsia="仿宋_GB2312"/>
          <w:sz w:val="24"/>
        </w:rPr>
        <w:t xml:space="preserve"> 日。</w:t>
      </w:r>
    </w:p>
    <w:p w14:paraId="3CF9ADCF">
      <w:pPr>
        <w:spacing w:line="400" w:lineRule="exact"/>
        <w:ind w:firstLine="482" w:firstLineChars="200"/>
        <w:rPr>
          <w:rFonts w:hint="default" w:ascii="仿宋_GB2312" w:hAnsi="宋体" w:eastAsia="仿宋_GB2312"/>
          <w:sz w:val="24"/>
          <w:lang w:val="en-US" w:eastAsia="zh-CN"/>
        </w:rPr>
      </w:pPr>
      <w:r>
        <w:rPr>
          <w:rFonts w:ascii="仿宋_GB2312" w:hAnsi="宋体" w:eastAsia="仿宋_GB2312"/>
          <w:b/>
          <w:sz w:val="24"/>
        </w:rPr>
        <w:t>7.答辩委员会主席</w:t>
      </w:r>
      <w:r>
        <w:rPr>
          <w:rFonts w:ascii="仿宋_GB2312" w:hAnsi="宋体" w:eastAsia="仿宋_GB2312"/>
          <w:sz w:val="24"/>
        </w:rPr>
        <w:t>：填写答辩委员会主席的姓名。</w:t>
      </w:r>
      <w:r>
        <w:rPr>
          <w:rFonts w:hint="eastAsia" w:ascii="仿宋_GB2312" w:hAnsi="宋体" w:eastAsia="仿宋_GB2312"/>
          <w:sz w:val="24"/>
          <w:lang w:val="en-US" w:eastAsia="zh-CN"/>
        </w:rPr>
        <w:t xml:space="preserve"> </w:t>
      </w:r>
    </w:p>
    <w:p w14:paraId="2AF4DE2C">
      <w:pPr>
        <w:spacing w:line="400" w:lineRule="exact"/>
        <w:ind w:firstLine="482" w:firstLineChars="200"/>
        <w:rPr>
          <w:rFonts w:hint="default" w:ascii="仿宋_GB2312" w:hAnsi="宋体" w:eastAsia="仿宋_GB2312"/>
          <w:sz w:val="24"/>
          <w:lang w:val="en-US" w:eastAsia="zh-CN"/>
        </w:rPr>
      </w:pPr>
      <w:r>
        <w:rPr>
          <w:rFonts w:ascii="仿宋_GB2312" w:hAnsi="宋体" w:eastAsia="仿宋_GB2312"/>
          <w:b/>
          <w:sz w:val="24"/>
        </w:rPr>
        <w:t>8.答辩委员会委员</w:t>
      </w:r>
      <w:r>
        <w:rPr>
          <w:rFonts w:ascii="仿宋_GB2312" w:hAnsi="宋体" w:eastAsia="仿宋_GB2312"/>
          <w:sz w:val="24"/>
        </w:rPr>
        <w:t>：填写答辩委员会委员的姓名。</w:t>
      </w:r>
      <w:r>
        <w:rPr>
          <w:rFonts w:hint="eastAsia" w:ascii="仿宋_GB2312" w:hAnsi="宋体" w:eastAsia="仿宋_GB2312"/>
          <w:sz w:val="24"/>
          <w:lang w:val="en-US" w:eastAsia="zh-CN"/>
        </w:rPr>
        <w:t xml:space="preserve"> </w:t>
      </w:r>
    </w:p>
    <w:p w14:paraId="1552A89A">
      <w:pPr>
        <w:spacing w:line="400" w:lineRule="exact"/>
        <w:ind w:firstLine="482" w:firstLineChars="200"/>
        <w:rPr>
          <w:rFonts w:ascii="仿宋_GB2312" w:hAnsi="宋体" w:eastAsia="仿宋_GB2312"/>
          <w:sz w:val="24"/>
        </w:rPr>
      </w:pPr>
      <w:r>
        <w:rPr>
          <w:rFonts w:ascii="仿宋_GB2312" w:hAnsi="宋体" w:eastAsia="仿宋_GB2312"/>
          <w:b/>
          <w:sz w:val="24"/>
        </w:rPr>
        <w:t>9</w:t>
      </w:r>
      <w:r>
        <w:rPr>
          <w:rFonts w:hint="eastAsia" w:ascii="仿宋_GB2312" w:hAnsi="宋体" w:eastAsia="仿宋_GB2312"/>
          <w:b/>
          <w:sz w:val="24"/>
        </w:rPr>
        <w:t>．</w:t>
      </w:r>
      <w:r>
        <w:rPr>
          <w:rFonts w:ascii="仿宋_GB2312" w:hAnsi="宋体" w:eastAsia="仿宋_GB2312"/>
          <w:b/>
          <w:sz w:val="24"/>
        </w:rPr>
        <w:t>论文答辩时间</w:t>
      </w:r>
      <w:r>
        <w:rPr>
          <w:rFonts w:ascii="仿宋_GB2312" w:hAnsi="宋体" w:eastAsia="仿宋_GB2312"/>
          <w:sz w:val="24"/>
        </w:rPr>
        <w:t>：</w:t>
      </w:r>
      <w:r>
        <w:rPr>
          <w:rFonts w:hint="eastAsia" w:ascii="仿宋_GB2312" w:hAnsi="宋体" w:eastAsia="仿宋_GB2312"/>
          <w:sz w:val="24"/>
        </w:rPr>
        <w:t>x</w:t>
      </w:r>
      <w:r>
        <w:rPr>
          <w:rFonts w:ascii="仿宋_GB2312" w:hAnsi="宋体" w:eastAsia="仿宋_GB2312"/>
          <w:sz w:val="24"/>
        </w:rPr>
        <w:t>xxx年xx月xx日</w:t>
      </w:r>
      <w:r>
        <w:rPr>
          <w:rFonts w:hint="eastAsia" w:ascii="仿宋_GB2312" w:hAnsi="宋体" w:eastAsia="仿宋_GB2312"/>
          <w:sz w:val="24"/>
          <w:lang w:eastAsia="zh-CN"/>
        </w:rPr>
        <w:t>，</w:t>
      </w:r>
      <w:r>
        <w:rPr>
          <w:rFonts w:ascii="仿宋_GB2312" w:hAnsi="宋体" w:eastAsia="仿宋_GB2312"/>
          <w:sz w:val="24"/>
        </w:rPr>
        <w:t>如</w:t>
      </w:r>
      <w:r>
        <w:rPr>
          <w:rFonts w:hint="eastAsia" w:ascii="仿宋_GB2312" w:hAnsi="宋体" w:eastAsia="仿宋_GB2312"/>
          <w:sz w:val="24"/>
        </w:rPr>
        <w:t>2</w:t>
      </w:r>
      <w:r>
        <w:rPr>
          <w:rFonts w:ascii="仿宋_GB2312" w:hAnsi="宋体" w:eastAsia="仿宋_GB2312"/>
          <w:sz w:val="24"/>
        </w:rPr>
        <w:t>02</w:t>
      </w:r>
      <w:r>
        <w:rPr>
          <w:rFonts w:hint="eastAsia" w:ascii="仿宋_GB2312" w:hAnsi="宋体" w:eastAsia="仿宋_GB2312"/>
          <w:sz w:val="24"/>
          <w:lang w:val="en-US" w:eastAsia="zh-CN"/>
        </w:rPr>
        <w:t>4</w:t>
      </w:r>
      <w:r>
        <w:rPr>
          <w:rFonts w:ascii="仿宋_GB2312" w:hAnsi="宋体" w:eastAsia="仿宋_GB2312"/>
          <w:sz w:val="24"/>
        </w:rPr>
        <w:t>年</w:t>
      </w:r>
      <w:r>
        <w:rPr>
          <w:rFonts w:hint="eastAsia" w:ascii="仿宋_GB2312" w:hAnsi="宋体" w:eastAsia="仿宋_GB2312"/>
          <w:sz w:val="24"/>
        </w:rPr>
        <w:t>6月1</w:t>
      </w:r>
      <w:r>
        <w:rPr>
          <w:rFonts w:ascii="仿宋_GB2312" w:hAnsi="宋体" w:eastAsia="仿宋_GB2312"/>
          <w:sz w:val="24"/>
        </w:rPr>
        <w:t xml:space="preserve"> 日。</w:t>
      </w:r>
    </w:p>
    <w:p w14:paraId="4F66507F">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注：答辩委员会主席、答辩委员会委员等栏目待答辩完成后</w:t>
      </w:r>
      <w:r>
        <w:rPr>
          <w:rFonts w:hint="eastAsia" w:ascii="仿宋_GB2312" w:hAnsi="宋体" w:eastAsia="仿宋_GB2312"/>
          <w:sz w:val="24"/>
          <w:lang w:val="en-US" w:eastAsia="zh-CN"/>
        </w:rPr>
        <w:t>再补齐归档</w:t>
      </w:r>
      <w:r>
        <w:rPr>
          <w:rFonts w:hint="eastAsia" w:ascii="仿宋_GB2312" w:hAnsi="宋体" w:eastAsia="仿宋_GB2312"/>
          <w:sz w:val="24"/>
        </w:rPr>
        <w:t>，不要空缺。</w:t>
      </w:r>
    </w:p>
    <w:p w14:paraId="6EC72ECD">
      <w:pPr>
        <w:spacing w:line="400" w:lineRule="exact"/>
        <w:ind w:firstLine="480"/>
        <w:rPr>
          <w:rFonts w:hint="eastAsia" w:ascii="仿宋_GB2312" w:hAnsi="宋体" w:eastAsia="仿宋_GB2312"/>
          <w:sz w:val="24"/>
        </w:rPr>
      </w:pPr>
      <w:r>
        <w:rPr>
          <w:rFonts w:hint="eastAsia" w:ascii="仿宋_GB2312" w:hAnsi="宋体" w:eastAsia="仿宋_GB2312"/>
          <w:b/>
          <w:sz w:val="24"/>
        </w:rPr>
        <w:t>1</w:t>
      </w:r>
      <w:r>
        <w:rPr>
          <w:rFonts w:ascii="仿宋_GB2312" w:hAnsi="宋体" w:eastAsia="仿宋_GB2312"/>
          <w:b/>
          <w:sz w:val="24"/>
        </w:rPr>
        <w:t>0</w:t>
      </w:r>
      <w:r>
        <w:rPr>
          <w:rFonts w:hint="eastAsia" w:ascii="仿宋_GB2312" w:hAnsi="宋体" w:eastAsia="仿宋_GB2312"/>
          <w:b/>
          <w:sz w:val="24"/>
        </w:rPr>
        <w:t>.</w:t>
      </w:r>
      <w:r>
        <w:rPr>
          <w:rFonts w:hint="eastAsia" w:ascii="仿宋_GB2312" w:hAnsi="宋体" w:eastAsia="仿宋_GB2312"/>
          <w:sz w:val="24"/>
        </w:rPr>
        <w:t>学位论文书脊格式：上方为学位论文题目，中间为研究生姓名，下方为“</w:t>
      </w:r>
      <w:r>
        <w:rPr>
          <w:rFonts w:hint="eastAsia" w:ascii="仿宋_GB2312" w:hAnsi="宋体" w:eastAsia="仿宋_GB2312"/>
          <w:sz w:val="24"/>
          <w:lang w:val="en-US" w:eastAsia="zh-CN"/>
        </w:rPr>
        <w:t>哈尔滨</w:t>
      </w:r>
      <w:r>
        <w:rPr>
          <w:rFonts w:hint="eastAsia" w:ascii="仿宋_GB2312" w:hAnsi="宋体" w:eastAsia="仿宋_GB2312"/>
          <w:sz w:val="24"/>
        </w:rPr>
        <w:t>医科大学博士</w:t>
      </w:r>
      <w:r>
        <w:rPr>
          <w:rFonts w:hint="eastAsia" w:ascii="仿宋_GB2312" w:hAnsi="宋体" w:eastAsia="仿宋_GB2312"/>
          <w:sz w:val="24"/>
          <w:lang w:val="en-US" w:eastAsia="zh-CN"/>
        </w:rPr>
        <w:t>/硕士</w:t>
      </w:r>
      <w:r>
        <w:rPr>
          <w:rFonts w:hint="eastAsia" w:ascii="仿宋_GB2312" w:hAnsi="宋体" w:eastAsia="仿宋_GB2312"/>
          <w:sz w:val="24"/>
        </w:rPr>
        <w:t>学位论文”。</w:t>
      </w:r>
    </w:p>
    <w:p w14:paraId="33FD68DC">
      <w:pPr>
        <w:spacing w:line="400" w:lineRule="exact"/>
        <w:ind w:firstLine="525" w:firstLineChars="218"/>
        <w:rPr>
          <w:rFonts w:hint="eastAsia" w:ascii="仿宋_GB2312" w:hAnsi="宋体" w:eastAsia="仿宋_GB2312"/>
          <w:b/>
          <w:sz w:val="24"/>
        </w:rPr>
      </w:pPr>
      <w:r>
        <w:rPr>
          <w:rFonts w:ascii="仿宋_GB2312" w:hAnsi="宋体" w:eastAsia="仿宋_GB2312"/>
          <w:b/>
          <w:sz w:val="24"/>
        </w:rPr>
        <w:t>11</w:t>
      </w:r>
      <w:r>
        <w:rPr>
          <w:rFonts w:hint="eastAsia" w:ascii="仿宋_GB2312" w:hAnsi="宋体" w:eastAsia="仿宋_GB2312"/>
          <w:b/>
          <w:sz w:val="24"/>
        </w:rPr>
        <w:t>.分类号</w:t>
      </w:r>
      <w:r>
        <w:rPr>
          <w:rFonts w:hint="eastAsia" w:ascii="仿宋_GB2312" w:hAnsi="宋体" w:eastAsia="仿宋_GB2312"/>
          <w:sz w:val="24"/>
        </w:rPr>
        <w:t>：在扉页左上角注明分类号</w:t>
      </w:r>
      <w:r>
        <w:rPr>
          <w:rFonts w:hint="eastAsia" w:ascii="仿宋_GB2312" w:hAnsi="宋体" w:eastAsia="仿宋_GB2312"/>
          <w:sz w:val="24"/>
          <w:lang w:eastAsia="zh-CN"/>
        </w:rPr>
        <w:t>，</w:t>
      </w:r>
      <w:r>
        <w:rPr>
          <w:rFonts w:hint="eastAsia" w:ascii="仿宋_GB2312" w:hAnsi="宋体" w:eastAsia="仿宋_GB2312"/>
          <w:sz w:val="24"/>
        </w:rPr>
        <w:t>详见《中国图书资料分类法》查询参考网址为：</w:t>
      </w:r>
      <w:r>
        <w:rPr>
          <w:rFonts w:hint="eastAsia" w:ascii="仿宋_GB2312" w:hAnsi="宋体" w:eastAsia="仿宋_GB2312"/>
          <w:color w:val="0000FF"/>
          <w:sz w:val="24"/>
        </w:rPr>
        <w:t>https://www.clcindex.com/category/。</w:t>
      </w:r>
    </w:p>
    <w:p w14:paraId="69615FCB">
      <w:pPr>
        <w:spacing w:line="400" w:lineRule="exact"/>
        <w:ind w:firstLine="525" w:firstLineChars="218"/>
        <w:rPr>
          <w:rFonts w:hint="eastAsia" w:ascii="仿宋_GB2312" w:hAnsi="宋体" w:eastAsia="仿宋_GB2312"/>
          <w:sz w:val="24"/>
        </w:rPr>
      </w:pPr>
      <w:r>
        <w:rPr>
          <w:rFonts w:ascii="仿宋_GB2312" w:hAnsi="宋体" w:eastAsia="仿宋_GB2312"/>
          <w:b/>
          <w:sz w:val="24"/>
        </w:rPr>
        <w:t>12</w:t>
      </w:r>
      <w:r>
        <w:rPr>
          <w:rFonts w:hint="eastAsia" w:ascii="仿宋_GB2312" w:hAnsi="宋体" w:eastAsia="仿宋_GB2312"/>
          <w:b/>
          <w:sz w:val="24"/>
        </w:rPr>
        <w:t>.单位代码</w:t>
      </w:r>
      <w:r>
        <w:rPr>
          <w:rFonts w:hint="eastAsia" w:ascii="仿宋_GB2312" w:hAnsi="宋体" w:eastAsia="仿宋_GB2312"/>
          <w:sz w:val="24"/>
        </w:rPr>
        <w:t>：10</w:t>
      </w:r>
      <w:r>
        <w:rPr>
          <w:rFonts w:hint="eastAsia" w:ascii="仿宋_GB2312" w:hAnsi="宋体" w:eastAsia="仿宋_GB2312"/>
          <w:sz w:val="24"/>
          <w:lang w:val="en-US" w:eastAsia="zh-CN"/>
        </w:rPr>
        <w:t>226</w:t>
      </w:r>
      <w:r>
        <w:rPr>
          <w:rFonts w:hint="eastAsia" w:ascii="仿宋_GB2312" w:hAnsi="宋体" w:eastAsia="仿宋_GB2312"/>
          <w:sz w:val="24"/>
        </w:rPr>
        <w:t>。</w:t>
      </w:r>
    </w:p>
    <w:p w14:paraId="08202D21">
      <w:pPr>
        <w:widowControl/>
        <w:spacing w:line="400" w:lineRule="exact"/>
        <w:ind w:firstLine="482" w:firstLineChars="200"/>
        <w:jc w:val="left"/>
        <w:rPr>
          <w:rFonts w:hint="eastAsia" w:ascii="仿宋_GB2312" w:hAnsi="宋体" w:eastAsia="仿宋_GB2312"/>
          <w:bCs/>
          <w:sz w:val="24"/>
        </w:rPr>
      </w:pPr>
      <w:r>
        <w:rPr>
          <w:rFonts w:ascii="仿宋_GB2312" w:hAnsi="宋体" w:eastAsia="仿宋_GB2312"/>
          <w:b/>
          <w:sz w:val="24"/>
        </w:rPr>
        <w:t>13</w:t>
      </w:r>
      <w:r>
        <w:rPr>
          <w:rFonts w:hint="eastAsia" w:ascii="仿宋_GB2312" w:hAnsi="宋体" w:eastAsia="仿宋_GB2312"/>
          <w:b/>
          <w:sz w:val="24"/>
        </w:rPr>
        <w:t>.密级</w:t>
      </w:r>
      <w:r>
        <w:rPr>
          <w:rFonts w:hint="eastAsia" w:ascii="仿宋_GB2312" w:hAnsi="宋体" w:eastAsia="仿宋_GB2312"/>
          <w:sz w:val="24"/>
        </w:rPr>
        <w:t>：</w:t>
      </w:r>
      <w:r>
        <w:rPr>
          <w:rFonts w:hint="eastAsia" w:ascii="仿宋_GB2312" w:hAnsi="宋体" w:eastAsia="仿宋_GB2312"/>
          <w:sz w:val="24"/>
          <w:lang w:bidi="ar"/>
        </w:rPr>
        <w:t>研究生学位论文一般应公开发表，尽量不涉密。</w:t>
      </w:r>
      <w:r>
        <w:rPr>
          <w:rFonts w:hint="eastAsia" w:ascii="仿宋_GB2312" w:hAnsi="宋体" w:eastAsia="仿宋_GB2312"/>
          <w:color w:val="000000"/>
          <w:sz w:val="24"/>
          <w:lang w:bidi="ar"/>
        </w:rPr>
        <w:t>按照国家有关规定，学位论文密级划分为公开、内部、秘密、机密、绝密共五级。</w:t>
      </w:r>
      <w:r>
        <w:rPr>
          <w:rFonts w:hint="eastAsia" w:ascii="仿宋_GB2312" w:hAnsi="宋体" w:eastAsia="仿宋_GB2312"/>
          <w:bCs/>
          <w:sz w:val="24"/>
        </w:rPr>
        <w:t xml:space="preserve">其中，密级确定为内部的论文，是指准备申请专利或技术转让，在理论上、技术上有所突破且又尚未公布的科研项目的论文。凡申请内部的学位论文，研究生须于毕业申请前提出书面申请，导师签字确认后提交至学院，学院初步审核后提交至研究生院审批备案。密级确定为秘密、机密或绝密的论文，一般是指论文背景源于保密科研项目、课题或内容涉及其它更高级别国家秘密的论文。凡是学位论文确实需要保密的，研究生须于开题前提出书面申请，学院初步审核后提交至研究生院，研究生院汇总、审核后，校保密委员会按程序报送上级主管申请定密。审批通过的学位论文方可设定相应的密级。 </w:t>
      </w:r>
    </w:p>
    <w:p w14:paraId="6CBB3B68">
      <w:pPr>
        <w:widowControl/>
        <w:spacing w:line="400" w:lineRule="exact"/>
        <w:ind w:firstLine="480" w:firstLineChars="200"/>
        <w:jc w:val="left"/>
        <w:rPr>
          <w:rFonts w:hint="eastAsia" w:ascii="仿宋_GB2312" w:hAnsi="宋体" w:eastAsia="仿宋_GB2312"/>
          <w:sz w:val="24"/>
          <w:lang w:bidi="ar"/>
        </w:rPr>
      </w:pPr>
      <w:r>
        <w:rPr>
          <w:rFonts w:hint="eastAsia" w:ascii="仿宋_GB2312" w:hAnsi="宋体" w:eastAsia="仿宋_GB2312"/>
          <w:color w:val="000000"/>
          <w:sz w:val="24"/>
          <w:lang w:bidi="ar"/>
        </w:rPr>
        <w:t>学位论文需在首页右上角注明具体密级及保密年限</w:t>
      </w:r>
      <w:r>
        <w:rPr>
          <w:rFonts w:hint="eastAsia" w:ascii="仿宋_GB2312" w:hAnsi="宋体" w:eastAsia="仿宋_GB2312"/>
          <w:sz w:val="24"/>
          <w:lang w:bidi="ar"/>
        </w:rPr>
        <w:t>。</w:t>
      </w:r>
      <w:r>
        <w:rPr>
          <w:rFonts w:hint="eastAsia" w:ascii="仿宋_GB2312" w:hAnsi="宋体" w:eastAsia="仿宋_GB2312"/>
          <w:color w:val="000000"/>
          <w:sz w:val="24"/>
          <w:lang w:bidi="ar"/>
        </w:rPr>
        <w:t>各密级及保密年限和书写格式规定如下</w:t>
      </w:r>
      <w:r>
        <w:rPr>
          <w:rFonts w:hint="eastAsia" w:ascii="仿宋_GB2312" w:hAnsi="宋体" w:eastAsia="仿宋_GB2312"/>
          <w:sz w:val="24"/>
          <w:lang w:bidi="ar"/>
        </w:rPr>
        <w:t>：</w:t>
      </w:r>
    </w:p>
    <w:p w14:paraId="2834736D">
      <w:pPr>
        <w:widowControl/>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lang w:bidi="ar"/>
        </w:rPr>
        <w:t xml:space="preserve">内部   </w:t>
      </w:r>
      <w:r>
        <w:rPr>
          <w:rFonts w:hint="eastAsia" w:ascii="仿宋_GB2312" w:hAnsi="宋体" w:eastAsia="仿宋_GB2312"/>
          <w:color w:val="FF0000"/>
          <w:sz w:val="24"/>
          <w:lang w:bidi="ar"/>
        </w:rPr>
        <w:t xml:space="preserve">  </w:t>
      </w:r>
      <w:r>
        <w:rPr>
          <w:rFonts w:hint="eastAsia" w:ascii="仿宋_GB2312" w:hAnsi="宋体" w:eastAsia="仿宋_GB2312"/>
          <w:sz w:val="24"/>
          <w:lang w:bidi="ar"/>
        </w:rPr>
        <w:t xml:space="preserve"> 年（空白处填写保</w:t>
      </w:r>
      <w:r>
        <w:rPr>
          <w:rFonts w:hint="eastAsia" w:ascii="仿宋_GB2312" w:hAnsi="宋体" w:eastAsia="仿宋_GB2312"/>
          <w:sz w:val="24"/>
        </w:rPr>
        <w:t>密年限，不超过2年）</w:t>
      </w:r>
    </w:p>
    <w:p w14:paraId="57CC1483">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秘密★    年（空白处填写保密年限，不超过4年）</w:t>
      </w:r>
    </w:p>
    <w:p w14:paraId="18CEA6EC">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机密★    年（空白处填写保密年限，不超过7年）</w:t>
      </w:r>
    </w:p>
    <w:p w14:paraId="1D8B8EA5">
      <w:pPr>
        <w:spacing w:line="400" w:lineRule="exact"/>
        <w:ind w:firstLine="480"/>
        <w:rPr>
          <w:rFonts w:ascii="仿宋_GB2312" w:hAnsi="宋体" w:eastAsia="仿宋_GB2312"/>
          <w:sz w:val="24"/>
        </w:rPr>
      </w:pPr>
      <w:r>
        <w:rPr>
          <w:rFonts w:hint="eastAsia" w:ascii="仿宋_GB2312" w:hAnsi="宋体" w:eastAsia="仿宋_GB2312"/>
          <w:b/>
          <w:sz w:val="24"/>
        </w:rPr>
        <w:t>1</w:t>
      </w:r>
      <w:r>
        <w:rPr>
          <w:rFonts w:ascii="仿宋_GB2312" w:hAnsi="宋体" w:eastAsia="仿宋_GB2312"/>
          <w:b/>
          <w:sz w:val="24"/>
        </w:rPr>
        <w:t>4</w:t>
      </w:r>
      <w:r>
        <w:rPr>
          <w:rFonts w:hint="eastAsia" w:ascii="仿宋_GB2312" w:hAnsi="宋体" w:eastAsia="仿宋_GB2312"/>
          <w:b/>
          <w:sz w:val="24"/>
        </w:rPr>
        <w:t>.学号</w:t>
      </w:r>
      <w:r>
        <w:rPr>
          <w:rFonts w:hint="eastAsia" w:ascii="仿宋_GB2312" w:hAnsi="宋体" w:eastAsia="仿宋_GB2312"/>
          <w:sz w:val="24"/>
        </w:rPr>
        <w:t>：按学校统一编制的学号填写。</w:t>
      </w:r>
    </w:p>
    <w:p w14:paraId="64AEC86A">
      <w:pPr>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（二）题名页</w:t>
      </w:r>
    </w:p>
    <w:p w14:paraId="04C7B9EB">
      <w:pPr>
        <w:spacing w:line="400" w:lineRule="exact"/>
        <w:ind w:firstLine="495"/>
        <w:rPr>
          <w:rFonts w:hint="eastAsia" w:ascii="仿宋_GB2312" w:hAnsi="宋体" w:eastAsia="仿宋_GB2312"/>
          <w:sz w:val="24"/>
        </w:rPr>
      </w:pPr>
      <w:r>
        <w:rPr>
          <w:rFonts w:hint="eastAsia" w:ascii="仿宋_GB2312" w:hAnsi="宋体" w:eastAsia="仿宋_GB2312"/>
          <w:sz w:val="24"/>
        </w:rPr>
        <w:t>采用统一格式（同封面，普通A4纸打印）。内容及要求同封面。</w:t>
      </w:r>
    </w:p>
    <w:p w14:paraId="25EBFA25">
      <w:pPr>
        <w:spacing w:line="400" w:lineRule="exact"/>
        <w:ind w:firstLine="495"/>
        <w:rPr>
          <w:rFonts w:hint="eastAsia" w:ascii="仿宋_GB2312" w:hAnsi="宋体" w:eastAsia="仿宋_GB2312"/>
          <w:b/>
          <w:sz w:val="24"/>
        </w:rPr>
      </w:pPr>
      <w:r>
        <w:rPr>
          <w:rFonts w:hint="eastAsia" w:ascii="仿宋_GB2312" w:hAnsi="宋体" w:eastAsia="仿宋_GB2312"/>
          <w:b/>
          <w:sz w:val="24"/>
        </w:rPr>
        <w:t>（三）</w:t>
      </w:r>
      <w:r>
        <w:rPr>
          <w:rFonts w:hint="eastAsia" w:ascii="仿宋_GB2312" w:hAnsi="宋体" w:eastAsia="仿宋_GB2312"/>
          <w:b/>
          <w:sz w:val="24"/>
          <w:lang w:val="en-US" w:eastAsia="zh-CN"/>
        </w:rPr>
        <w:t>学位论文原创性声明及学位论文使用授权书</w:t>
      </w:r>
    </w:p>
    <w:p w14:paraId="1EC072E7">
      <w:pPr>
        <w:spacing w:line="400" w:lineRule="exact"/>
        <w:ind w:firstLine="495"/>
        <w:rPr>
          <w:rFonts w:hint="eastAsia" w:ascii="仿宋_GB2312" w:hAnsi="宋体" w:eastAsia="仿宋_GB2312"/>
          <w:sz w:val="24"/>
        </w:rPr>
      </w:pPr>
      <w:r>
        <w:rPr>
          <w:rFonts w:hint="eastAsia" w:ascii="仿宋_GB2312" w:hAnsi="宋体" w:eastAsia="仿宋_GB2312"/>
          <w:sz w:val="24"/>
        </w:rPr>
        <w:t>见附件1。在上交学位论文中，论文作者及导师签名必须用签字笔或钢笔填写。</w:t>
      </w:r>
    </w:p>
    <w:p w14:paraId="7E9E5BD1">
      <w:pPr>
        <w:spacing w:line="400" w:lineRule="exact"/>
        <w:ind w:firstLine="495"/>
        <w:rPr>
          <w:rFonts w:hint="eastAsia" w:ascii="仿宋_GB2312" w:hAnsi="宋体" w:eastAsia="仿宋_GB2312"/>
          <w:b/>
          <w:sz w:val="24"/>
          <w:highlight w:val="none"/>
          <w:shd w:val="clear" w:color="auto" w:fill="auto"/>
        </w:rPr>
      </w:pPr>
      <w:r>
        <w:rPr>
          <w:rFonts w:hint="eastAsia" w:ascii="仿宋_GB2312" w:hAnsi="宋体" w:eastAsia="仿宋_GB2312"/>
          <w:b/>
          <w:sz w:val="24"/>
          <w:highlight w:val="none"/>
          <w:shd w:val="clear" w:color="auto" w:fill="auto"/>
        </w:rPr>
        <w:t>（四）目录</w:t>
      </w:r>
    </w:p>
    <w:p w14:paraId="6C9BEEDF">
      <w:pPr>
        <w:spacing w:line="400" w:lineRule="exact"/>
        <w:ind w:firstLine="480" w:firstLineChars="200"/>
        <w:rPr>
          <w:rFonts w:hint="default" w:ascii="仿宋_GB2312" w:hAnsi="宋体" w:eastAsia="仿宋_GB2312"/>
          <w:color w:val="E54C5E" w:themeColor="accent6"/>
          <w:sz w:val="24"/>
          <w:highlight w:val="none"/>
          <w:shd w:val="clear" w:color="auto" w:fill="auto"/>
          <w:lang w:val="en-US" w:eastAsia="zh-CN"/>
          <w14:textFill>
            <w14:solidFill>
              <w14:schemeClr w14:val="accent6"/>
            </w14:solidFill>
          </w14:textFill>
        </w:rPr>
      </w:pPr>
      <w:r>
        <w:rPr>
          <w:rFonts w:hint="eastAsia" w:ascii="仿宋_GB2312" w:hAnsi="宋体" w:eastAsia="仿宋_GB2312"/>
          <w:sz w:val="24"/>
          <w:highlight w:val="none"/>
          <w:shd w:val="clear" w:color="auto" w:fill="auto"/>
        </w:rPr>
        <w:t>全文定稿后，要按照不超过三级标题的原则列出文章目录。目录的文字部分左对齐，页号右对齐，文字与页号之间加点线连接。如下例所示：</w:t>
      </w:r>
    </w:p>
    <w:p w14:paraId="4FEAF0D5">
      <w:pPr>
        <w:spacing w:line="400" w:lineRule="exact"/>
        <w:ind w:firstLine="480" w:firstLineChars="200"/>
        <w:rPr>
          <w:rFonts w:hint="eastAsia" w:ascii="仿宋_GB2312" w:hAnsi="宋体" w:eastAsia="仿宋_GB2312"/>
          <w:sz w:val="24"/>
          <w:highlight w:val="none"/>
          <w:shd w:val="clear" w:color="auto" w:fill="auto"/>
        </w:rPr>
      </w:pPr>
    </w:p>
    <w:p w14:paraId="22AC57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目    录</w:t>
      </w:r>
    </w:p>
    <w:p w14:paraId="5CE5B21D">
      <w:pPr>
        <w:keepNext w:val="0"/>
        <w:keepLines w:val="0"/>
        <w:pageBreakBefore w:val="0"/>
        <w:widowControl w:val="0"/>
        <w:kinsoku/>
        <w:wordWrap/>
        <w:overflowPunct/>
        <w:topLinePunct w:val="0"/>
        <w:autoSpaceDE/>
        <w:autoSpaceDN/>
        <w:bidi w:val="0"/>
        <w:adjustRightInd/>
        <w:snapToGrid/>
        <w:spacing w:line="400" w:lineRule="exact"/>
        <w:ind w:firstLine="1020" w:firstLineChars="425"/>
        <w:jc w:val="both"/>
        <w:textAlignment w:val="auto"/>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中文摘要…………………………………………………1</w:t>
      </w:r>
    </w:p>
    <w:p w14:paraId="408F5549">
      <w:pPr>
        <w:keepNext w:val="0"/>
        <w:keepLines w:val="0"/>
        <w:pageBreakBefore w:val="0"/>
        <w:widowControl w:val="0"/>
        <w:kinsoku/>
        <w:wordWrap/>
        <w:overflowPunct/>
        <w:topLinePunct w:val="0"/>
        <w:autoSpaceDE/>
        <w:autoSpaceDN/>
        <w:bidi w:val="0"/>
        <w:adjustRightInd/>
        <w:snapToGrid/>
        <w:spacing w:line="400" w:lineRule="exact"/>
        <w:ind w:firstLine="1020" w:firstLineChars="425"/>
        <w:jc w:val="both"/>
        <w:textAlignment w:val="auto"/>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英文摘要…………………………………………………2</w:t>
      </w:r>
    </w:p>
    <w:p w14:paraId="2BEDB0A2">
      <w:pPr>
        <w:keepNext w:val="0"/>
        <w:keepLines w:val="0"/>
        <w:pageBreakBefore w:val="0"/>
        <w:widowControl w:val="0"/>
        <w:kinsoku/>
        <w:wordWrap/>
        <w:overflowPunct/>
        <w:topLinePunct w:val="0"/>
        <w:autoSpaceDE/>
        <w:autoSpaceDN/>
        <w:bidi w:val="0"/>
        <w:adjustRightInd/>
        <w:snapToGrid/>
        <w:spacing w:line="400" w:lineRule="exact"/>
        <w:ind w:firstLine="1020" w:firstLineChars="425"/>
        <w:jc w:val="both"/>
        <w:textAlignment w:val="auto"/>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前言………………………………………………………3</w:t>
      </w:r>
    </w:p>
    <w:p w14:paraId="03531F1B">
      <w:pPr>
        <w:keepNext w:val="0"/>
        <w:keepLines w:val="0"/>
        <w:pageBreakBefore w:val="0"/>
        <w:widowControl w:val="0"/>
        <w:kinsoku/>
        <w:wordWrap/>
        <w:overflowPunct/>
        <w:topLinePunct w:val="0"/>
        <w:autoSpaceDE/>
        <w:autoSpaceDN/>
        <w:bidi w:val="0"/>
        <w:adjustRightInd/>
        <w:snapToGrid/>
        <w:spacing w:line="400" w:lineRule="exact"/>
        <w:ind w:firstLine="1020" w:firstLineChars="425"/>
        <w:jc w:val="both"/>
        <w:textAlignment w:val="auto"/>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正文………………………………………………………5</w:t>
      </w:r>
    </w:p>
    <w:p w14:paraId="43E2ED6F">
      <w:pPr>
        <w:keepNext w:val="0"/>
        <w:keepLines w:val="0"/>
        <w:pageBreakBefore w:val="0"/>
        <w:widowControl w:val="0"/>
        <w:kinsoku/>
        <w:wordWrap/>
        <w:overflowPunct/>
        <w:topLinePunct w:val="0"/>
        <w:autoSpaceDE/>
        <w:autoSpaceDN/>
        <w:bidi w:val="0"/>
        <w:adjustRightInd/>
        <w:snapToGrid/>
        <w:spacing w:line="400" w:lineRule="exact"/>
        <w:ind w:firstLine="1500" w:firstLineChars="625"/>
        <w:jc w:val="both"/>
        <w:textAlignment w:val="auto"/>
        <w:rPr>
          <w:rFonts w:hint="eastAsia" w:ascii="仿宋_GB2312" w:hAnsi="宋体" w:eastAsia="仿宋_GB2312"/>
          <w:sz w:val="24"/>
          <w:highlight w:val="none"/>
          <w:shd w:val="clear" w:color="auto" w:fill="auto"/>
          <w:lang w:val="en-US" w:eastAsia="zh-CN"/>
        </w:rPr>
      </w:pPr>
      <w:r>
        <w:rPr>
          <w:rFonts w:hint="eastAsia" w:ascii="仿宋_GB2312" w:hAnsi="宋体" w:eastAsia="仿宋_GB2312"/>
          <w:sz w:val="24"/>
          <w:highlight w:val="none"/>
          <w:shd w:val="clear" w:color="auto" w:fill="auto"/>
        </w:rPr>
        <w:t>1.课题研究背景……………………………………</w:t>
      </w:r>
      <w:r>
        <w:rPr>
          <w:rFonts w:hint="eastAsia" w:ascii="仿宋_GB2312" w:hAnsi="宋体" w:eastAsia="仿宋_GB2312"/>
          <w:sz w:val="24"/>
          <w:highlight w:val="none"/>
          <w:shd w:val="clear" w:color="auto" w:fill="auto"/>
          <w:lang w:val="en-US" w:eastAsia="zh-CN"/>
        </w:rPr>
        <w:t>5</w:t>
      </w:r>
    </w:p>
    <w:p w14:paraId="5A95A88C">
      <w:pPr>
        <w:keepNext w:val="0"/>
        <w:keepLines w:val="0"/>
        <w:pageBreakBefore w:val="0"/>
        <w:widowControl w:val="0"/>
        <w:kinsoku/>
        <w:wordWrap/>
        <w:overflowPunct/>
        <w:topLinePunct w:val="0"/>
        <w:autoSpaceDE/>
        <w:autoSpaceDN/>
        <w:bidi w:val="0"/>
        <w:adjustRightInd/>
        <w:snapToGrid/>
        <w:spacing w:line="400" w:lineRule="exact"/>
        <w:ind w:firstLine="1680" w:firstLineChars="700"/>
        <w:jc w:val="both"/>
        <w:textAlignment w:val="auto"/>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1.1 研究背景1</w:t>
      </w:r>
      <w:r>
        <w:rPr>
          <w:rFonts w:hint="eastAsia" w:ascii="仿宋_GB2312" w:hAnsi="宋体" w:eastAsia="仿宋_GB2312"/>
          <w:sz w:val="24"/>
          <w:highlight w:val="none"/>
          <w:shd w:val="clear" w:color="auto" w:fill="auto"/>
          <w:lang w:val="en-US" w:eastAsia="zh-CN"/>
        </w:rPr>
        <w:t xml:space="preserve"> </w:t>
      </w:r>
      <w:r>
        <w:rPr>
          <w:rFonts w:hint="eastAsia" w:ascii="仿宋_GB2312" w:hAnsi="宋体" w:eastAsia="仿宋_GB2312"/>
          <w:sz w:val="24"/>
          <w:highlight w:val="none"/>
          <w:shd w:val="clear" w:color="auto" w:fill="auto"/>
        </w:rPr>
        <w:t>…………………………………5</w:t>
      </w:r>
    </w:p>
    <w:p w14:paraId="3E838286">
      <w:pPr>
        <w:keepNext w:val="0"/>
        <w:keepLines w:val="0"/>
        <w:pageBreakBefore w:val="0"/>
        <w:widowControl w:val="0"/>
        <w:kinsoku/>
        <w:wordWrap/>
        <w:overflowPunct/>
        <w:topLinePunct w:val="0"/>
        <w:autoSpaceDE/>
        <w:autoSpaceDN/>
        <w:bidi w:val="0"/>
        <w:adjustRightInd/>
        <w:snapToGrid/>
        <w:spacing w:line="400" w:lineRule="exact"/>
        <w:ind w:firstLine="1800" w:firstLineChars="750"/>
        <w:textAlignment w:val="auto"/>
        <w:rPr>
          <w:rFonts w:hint="eastAsia" w:ascii="仿宋_GB2312" w:hAnsi="宋体" w:eastAsia="仿宋_GB2312"/>
          <w:sz w:val="24"/>
          <w:highlight w:val="none"/>
          <w:shd w:val="clear" w:color="auto" w:fill="auto"/>
        </w:rPr>
      </w:pPr>
      <w:r>
        <w:rPr>
          <w:rFonts w:ascii="仿宋_GB2312" w:hAnsi="宋体" w:eastAsia="仿宋_GB2312"/>
          <w:sz w:val="24"/>
          <w:highlight w:val="none"/>
          <w:shd w:val="clear" w:color="auto" w:fill="auto"/>
        </w:rPr>
        <w:t>1.2</w:t>
      </w:r>
      <w:r>
        <w:rPr>
          <w:rFonts w:hint="eastAsia" w:ascii="仿宋_GB2312" w:hAnsi="宋体" w:eastAsia="仿宋_GB2312"/>
          <w:sz w:val="24"/>
          <w:highlight w:val="none"/>
          <w:shd w:val="clear" w:color="auto" w:fill="auto"/>
        </w:rPr>
        <w:t xml:space="preserve"> 研究背景2…………………………………6</w:t>
      </w:r>
    </w:p>
    <w:p w14:paraId="4B9A3A73">
      <w:pPr>
        <w:spacing w:line="400" w:lineRule="exact"/>
        <w:ind w:firstLine="480"/>
        <w:rPr>
          <w:rFonts w:hint="eastAsia" w:ascii="仿宋_GB2312" w:hAnsi="宋体" w:eastAsia="仿宋_GB2312"/>
          <w:b/>
          <w:sz w:val="24"/>
          <w:highlight w:val="none"/>
          <w:shd w:val="clear" w:color="auto" w:fill="auto"/>
        </w:rPr>
      </w:pPr>
      <w:r>
        <w:rPr>
          <w:rFonts w:hint="eastAsia" w:ascii="仿宋_GB2312" w:hAnsi="宋体" w:eastAsia="仿宋_GB2312"/>
          <w:b/>
          <w:sz w:val="24"/>
          <w:highlight w:val="none"/>
          <w:shd w:val="clear" w:color="auto" w:fill="auto"/>
        </w:rPr>
        <w:t>（五）中英文摘要</w:t>
      </w:r>
    </w:p>
    <w:p w14:paraId="1364E5AA">
      <w:pPr>
        <w:widowControl/>
        <w:spacing w:line="400" w:lineRule="exact"/>
        <w:ind w:firstLine="480" w:firstLineChars="200"/>
        <w:jc w:val="left"/>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1</w:t>
      </w:r>
      <w:r>
        <w:rPr>
          <w:rFonts w:hint="eastAsia" w:ascii="仿宋_GB2312" w:hAnsi="宋体" w:eastAsia="仿宋_GB2312"/>
          <w:b/>
          <w:sz w:val="24"/>
          <w:highlight w:val="none"/>
          <w:shd w:val="clear" w:color="auto" w:fill="auto"/>
        </w:rPr>
        <w:t>.</w:t>
      </w:r>
      <w:r>
        <w:rPr>
          <w:rFonts w:hint="eastAsia" w:ascii="仿宋_GB2312" w:hAnsi="宋体" w:eastAsia="仿宋_GB2312"/>
          <w:sz w:val="24"/>
          <w:highlight w:val="none"/>
          <w:shd w:val="clear" w:color="auto" w:fill="auto"/>
        </w:rPr>
        <w:t>中文摘要一般为500</w:t>
      </w:r>
      <w:r>
        <w:rPr>
          <w:rFonts w:hint="default" w:ascii="Times New Roman" w:hAnsi="Times New Roman" w:eastAsia="仿宋_GB2312" w:cs="Times New Roman"/>
          <w:sz w:val="24"/>
          <w:highlight w:val="none"/>
          <w:shd w:val="clear" w:color="auto" w:fill="auto"/>
          <w:lang w:val="en-US" w:eastAsia="zh-CN"/>
        </w:rPr>
        <w:t>~</w:t>
      </w:r>
      <w:r>
        <w:rPr>
          <w:rFonts w:hint="eastAsia" w:ascii="仿宋_GB2312" w:hAnsi="宋体" w:eastAsia="仿宋_GB2312"/>
          <w:sz w:val="24"/>
          <w:highlight w:val="none"/>
          <w:shd w:val="clear" w:color="auto" w:fill="auto"/>
        </w:rPr>
        <w:t>1000字，</w:t>
      </w:r>
      <w:r>
        <w:rPr>
          <w:rFonts w:hint="eastAsia" w:ascii="仿宋_GB2312" w:hAnsi="宋体" w:eastAsia="仿宋_GB2312"/>
          <w:color w:val="333333"/>
          <w:sz w:val="24"/>
          <w:highlight w:val="none"/>
          <w:shd w:val="clear" w:color="auto" w:fill="auto"/>
        </w:rPr>
        <w:t>内容应包括工作目的、研究方法、结果和结论等。要突出本论文的新见解，语言力求精炼。</w:t>
      </w:r>
      <w:r>
        <w:rPr>
          <w:rFonts w:hint="eastAsia" w:ascii="仿宋_GB2312" w:hAnsi="宋体" w:eastAsia="仿宋_GB2312"/>
          <w:color w:val="000000"/>
          <w:sz w:val="24"/>
          <w:highlight w:val="none"/>
          <w:shd w:val="clear" w:color="auto" w:fill="auto"/>
          <w:lang w:bidi="ar"/>
        </w:rPr>
        <w:t>摘要末尾列出 3～5 个关键词</w:t>
      </w:r>
      <w:r>
        <w:rPr>
          <w:rFonts w:hint="eastAsia" w:ascii="仿宋_GB2312" w:hAnsi="宋体" w:eastAsia="仿宋_GB2312"/>
          <w:sz w:val="24"/>
          <w:highlight w:val="none"/>
          <w:shd w:val="clear" w:color="auto" w:fill="auto"/>
          <w:lang w:bidi="ar"/>
        </w:rPr>
        <w:t>。</w:t>
      </w:r>
    </w:p>
    <w:p w14:paraId="7EF45F52">
      <w:pPr>
        <w:spacing w:line="400" w:lineRule="exact"/>
        <w:ind w:firstLine="480" w:firstLineChars="200"/>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2</w:t>
      </w:r>
      <w:r>
        <w:rPr>
          <w:rFonts w:hint="eastAsia" w:ascii="仿宋_GB2312" w:hAnsi="宋体" w:eastAsia="仿宋_GB2312"/>
          <w:b/>
          <w:sz w:val="24"/>
          <w:highlight w:val="none"/>
          <w:shd w:val="clear" w:color="auto" w:fill="auto"/>
        </w:rPr>
        <w:t>.</w:t>
      </w:r>
      <w:r>
        <w:rPr>
          <w:rFonts w:hint="eastAsia" w:ascii="仿宋_GB2312" w:hAnsi="宋体" w:eastAsia="仿宋_GB2312"/>
          <w:sz w:val="24"/>
          <w:highlight w:val="none"/>
          <w:shd w:val="clear" w:color="auto" w:fill="auto"/>
        </w:rPr>
        <w:t>英文摘要上方应有英文题目，内容同中文摘要，摘要末尾列出关键词。</w:t>
      </w:r>
    </w:p>
    <w:p w14:paraId="02F4F6A1">
      <w:pPr>
        <w:spacing w:line="400" w:lineRule="exact"/>
        <w:ind w:firstLine="480"/>
        <w:rPr>
          <w:rFonts w:hint="default" w:ascii="仿宋_GB2312" w:hAnsi="宋体" w:eastAsia="仿宋_GB2312"/>
          <w:b/>
          <w:sz w:val="24"/>
          <w:highlight w:val="none"/>
          <w:shd w:val="clear" w:color="auto" w:fill="auto"/>
          <w:lang w:val="en-US" w:eastAsia="zh-CN"/>
        </w:rPr>
      </w:pPr>
      <w:r>
        <w:rPr>
          <w:rFonts w:hint="eastAsia" w:ascii="仿宋_GB2312" w:hAnsi="宋体" w:eastAsia="仿宋_GB2312"/>
          <w:b/>
          <w:sz w:val="24"/>
          <w:highlight w:val="none"/>
          <w:shd w:val="clear" w:color="auto" w:fill="auto"/>
        </w:rPr>
        <w:t>（六）前言</w:t>
      </w:r>
      <w:r>
        <w:rPr>
          <w:rFonts w:hint="eastAsia" w:ascii="仿宋_GB2312" w:hAnsi="宋体" w:eastAsia="仿宋_GB2312"/>
          <w:b/>
          <w:sz w:val="24"/>
          <w:highlight w:val="none"/>
          <w:shd w:val="clear" w:color="auto" w:fill="auto"/>
          <w:lang w:val="en-US" w:eastAsia="zh-CN"/>
        </w:rPr>
        <w:t xml:space="preserve"> </w:t>
      </w:r>
    </w:p>
    <w:p w14:paraId="1C2D04BD">
      <w:pPr>
        <w:spacing w:line="400" w:lineRule="exact"/>
        <w:ind w:firstLine="480"/>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内容应包括本研究领域的国内外现状，本论文所要解决的问题，该研究工作在经济建设、科技进步和社会发展等方面的使用价值和理论意义；论文使用的理论工具和研究方法；论文的基本思路和逻辑结构等。</w:t>
      </w:r>
    </w:p>
    <w:p w14:paraId="3849BCE1">
      <w:pPr>
        <w:spacing w:line="400" w:lineRule="exact"/>
        <w:ind w:firstLine="480"/>
        <w:rPr>
          <w:rFonts w:hint="default" w:ascii="仿宋_GB2312" w:hAnsi="宋体" w:eastAsia="仿宋_GB2312"/>
          <w:b/>
          <w:sz w:val="24"/>
          <w:highlight w:val="none"/>
          <w:shd w:val="clear" w:color="auto" w:fill="auto"/>
          <w:lang w:val="en-US" w:eastAsia="zh-CN"/>
        </w:rPr>
      </w:pPr>
      <w:r>
        <w:rPr>
          <w:rFonts w:hint="eastAsia" w:ascii="仿宋_GB2312" w:hAnsi="宋体" w:eastAsia="仿宋_GB2312"/>
          <w:b/>
          <w:sz w:val="24"/>
          <w:highlight w:val="none"/>
          <w:shd w:val="clear" w:color="auto" w:fill="auto"/>
        </w:rPr>
        <w:t>（七）正文</w:t>
      </w:r>
      <w:r>
        <w:rPr>
          <w:rFonts w:hint="eastAsia" w:ascii="仿宋_GB2312" w:hAnsi="宋体" w:eastAsia="仿宋_GB2312"/>
          <w:b/>
          <w:sz w:val="24"/>
          <w:highlight w:val="none"/>
          <w:shd w:val="clear" w:color="auto" w:fill="auto"/>
          <w:lang w:val="en-US" w:eastAsia="zh-CN"/>
        </w:rPr>
        <w:t xml:space="preserve">         </w:t>
      </w:r>
    </w:p>
    <w:p w14:paraId="764713E0">
      <w:pPr>
        <w:widowControl/>
        <w:spacing w:line="400" w:lineRule="exact"/>
        <w:ind w:firstLine="480" w:firstLineChars="200"/>
        <w:jc w:val="left"/>
        <w:rPr>
          <w:rFonts w:hint="default" w:ascii="仿宋_GB2312" w:hAnsi="宋体" w:eastAsia="仿宋_GB2312"/>
          <w:sz w:val="24"/>
          <w:highlight w:val="none"/>
          <w:shd w:val="clear" w:color="auto" w:fill="auto"/>
          <w:lang w:val="en-US" w:eastAsia="zh-CN"/>
        </w:rPr>
      </w:pPr>
      <w:r>
        <w:rPr>
          <w:rFonts w:hint="eastAsia" w:ascii="仿宋_GB2312" w:hAnsi="宋体" w:eastAsia="仿宋_GB2312"/>
          <w:sz w:val="24"/>
          <w:highlight w:val="none"/>
          <w:shd w:val="clear" w:color="auto" w:fill="auto"/>
        </w:rPr>
        <w:t>为论文的核心部分，</w:t>
      </w:r>
      <w:r>
        <w:rPr>
          <w:rFonts w:hint="eastAsia" w:ascii="仿宋_GB2312" w:hAnsi="宋体" w:eastAsia="仿宋_GB2312"/>
          <w:sz w:val="24"/>
          <w:highlight w:val="none"/>
          <w:u w:val="none" w:color="auto"/>
          <w:shd w:val="clear" w:color="auto" w:fill="auto"/>
        </w:rPr>
        <w:t>占主要篇幅</w:t>
      </w:r>
      <w:r>
        <w:rPr>
          <w:rFonts w:hint="eastAsia" w:ascii="仿宋_GB2312" w:hAnsi="宋体" w:eastAsia="仿宋_GB2312"/>
          <w:sz w:val="24"/>
          <w:highlight w:val="none"/>
          <w:shd w:val="clear" w:color="auto" w:fill="auto"/>
        </w:rPr>
        <w:t>。由于研究工作涉及的学科、选题、研究方法、工作进程、结果表达方式等有很大差异，可以有不同的写作方式。一般包括材料、方法、结果、讨论及结论等几个部分。专业学位论文该部分可参照专业学位教指委制定的“专业学位论文基本要求”。必须实事求是，客观真切，准确完整，合乎逻辑，层次分明。</w:t>
      </w:r>
      <w:r>
        <w:rPr>
          <w:rFonts w:hint="eastAsia" w:ascii="仿宋_GB2312" w:hAnsi="宋体" w:eastAsia="仿宋_GB2312"/>
          <w:sz w:val="24"/>
          <w:highlight w:val="none"/>
          <w:shd w:val="clear" w:color="auto" w:fill="auto"/>
          <w:lang w:val="en-US" w:eastAsia="zh-CN"/>
        </w:rPr>
        <w:t xml:space="preserve">       </w:t>
      </w:r>
    </w:p>
    <w:p w14:paraId="35B6F098">
      <w:pPr>
        <w:spacing w:line="400" w:lineRule="exact"/>
        <w:ind w:firstLine="525" w:firstLineChars="218"/>
        <w:rPr>
          <w:rFonts w:hint="default" w:ascii="仿宋_GB2312" w:hAnsi="宋体" w:eastAsia="仿宋_GB2312"/>
          <w:sz w:val="24"/>
          <w:highlight w:val="none"/>
          <w:shd w:val="clear" w:color="auto" w:fill="auto"/>
          <w:lang w:val="en-US" w:eastAsia="zh-CN"/>
        </w:rPr>
      </w:pPr>
      <w:r>
        <w:rPr>
          <w:rFonts w:hint="eastAsia" w:ascii="仿宋_GB2312" w:hAnsi="宋体" w:eastAsia="仿宋_GB2312"/>
          <w:b/>
          <w:sz w:val="24"/>
          <w:highlight w:val="none"/>
          <w:shd w:val="clear" w:color="auto" w:fill="auto"/>
        </w:rPr>
        <w:t>1.图</w:t>
      </w:r>
      <w:r>
        <w:rPr>
          <w:rFonts w:hint="eastAsia" w:ascii="仿宋_GB2312" w:hAnsi="宋体" w:eastAsia="仿宋_GB2312"/>
          <w:sz w:val="24"/>
          <w:highlight w:val="none"/>
          <w:shd w:val="clear" w:color="auto" w:fill="auto"/>
        </w:rPr>
        <w:t>：应有“自明性”，即只看图、图题和图例，不阅读正文，就可理解图意。每一图应有简短确切的</w:t>
      </w:r>
      <w:r>
        <w:rPr>
          <w:rFonts w:hint="eastAsia" w:ascii="仿宋_GB2312" w:hAnsi="宋体" w:eastAsia="仿宋_GB2312"/>
          <w:sz w:val="24"/>
          <w:highlight w:val="none"/>
          <w:u w:val="none" w:color="auto"/>
          <w:shd w:val="clear" w:color="auto" w:fill="auto"/>
        </w:rPr>
        <w:t>题名</w:t>
      </w:r>
      <w:r>
        <w:rPr>
          <w:rFonts w:hint="eastAsia" w:ascii="仿宋_GB2312" w:hAnsi="宋体" w:eastAsia="仿宋_GB2312"/>
          <w:sz w:val="24"/>
          <w:highlight w:val="none"/>
          <w:shd w:val="clear" w:color="auto" w:fill="auto"/>
        </w:rPr>
        <w:t>，连同图号</w:t>
      </w:r>
      <w:r>
        <w:rPr>
          <w:rFonts w:hint="eastAsia" w:ascii="仿宋_GB2312" w:hAnsi="宋体" w:eastAsia="仿宋_GB2312"/>
          <w:b/>
          <w:sz w:val="24"/>
          <w:highlight w:val="none"/>
          <w:shd w:val="clear" w:color="auto" w:fill="auto"/>
        </w:rPr>
        <w:t>置于图下</w:t>
      </w:r>
      <w:r>
        <w:rPr>
          <w:rFonts w:hint="eastAsia" w:ascii="仿宋_GB2312" w:hAnsi="宋体" w:eastAsia="仿宋_GB2312"/>
          <w:sz w:val="24"/>
          <w:highlight w:val="none"/>
          <w:shd w:val="clear" w:color="auto" w:fill="auto"/>
          <w:lang w:eastAsia="zh-CN"/>
        </w:rPr>
        <w:t>，</w:t>
      </w:r>
      <w:r>
        <w:rPr>
          <w:rFonts w:hint="eastAsia" w:ascii="仿宋_GB2312" w:hAnsi="宋体" w:eastAsia="仿宋_GB2312"/>
          <w:sz w:val="24"/>
          <w:highlight w:val="none"/>
          <w:shd w:val="clear" w:color="auto" w:fill="auto"/>
          <w:lang w:val="en-US" w:eastAsia="zh-CN"/>
        </w:rPr>
        <w:t>图与图注需在同一页内。</w:t>
      </w:r>
    </w:p>
    <w:p w14:paraId="4849F6E6">
      <w:pPr>
        <w:spacing w:line="400" w:lineRule="exact"/>
        <w:ind w:firstLine="523" w:firstLineChars="218"/>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曲线图的纵横坐标必须标注“量、标准规定符号、单位”。坐标上标注的量的符号和缩略词必须与正文中一致。</w:t>
      </w:r>
    </w:p>
    <w:p w14:paraId="022F6705">
      <w:pPr>
        <w:spacing w:line="400" w:lineRule="exact"/>
        <w:ind w:firstLine="523" w:firstLineChars="218"/>
        <w:rPr>
          <w:rFonts w:hint="eastAsia" w:ascii="仿宋_GB2312" w:hAnsi="宋体" w:eastAsia="仿宋_GB2312"/>
          <w:color w:val="FF0000"/>
          <w:sz w:val="24"/>
          <w:highlight w:val="none"/>
          <w:shd w:val="clear" w:color="auto" w:fill="auto"/>
          <w:lang w:val="en-US" w:eastAsia="zh-CN"/>
        </w:rPr>
      </w:pPr>
      <w:r>
        <w:rPr>
          <w:rFonts w:hint="eastAsia" w:ascii="仿宋_GB2312" w:hAnsi="宋体" w:eastAsia="仿宋_GB2312"/>
          <w:sz w:val="24"/>
          <w:highlight w:val="none"/>
          <w:shd w:val="clear" w:color="auto" w:fill="auto"/>
        </w:rPr>
        <w:t>照片图均应是原版照片粘贴，或黑白、彩色打印，不得采用复印方式。照片应主题突出、层次分明、清晰整洁、反差适中。照片采用光面相纸，不宜用布纹相纸。对显微组织照片必须注明</w:t>
      </w:r>
      <w:r>
        <w:rPr>
          <w:rFonts w:hint="eastAsia" w:ascii="仿宋_GB2312" w:hAnsi="宋体" w:eastAsia="仿宋_GB2312"/>
          <w:sz w:val="24"/>
          <w:highlight w:val="none"/>
          <w:u w:val="none" w:color="auto"/>
          <w:shd w:val="clear" w:color="auto" w:fill="auto"/>
        </w:rPr>
        <w:t>放大倍数</w:t>
      </w:r>
      <w:r>
        <w:rPr>
          <w:rFonts w:hint="eastAsia" w:ascii="仿宋_GB2312" w:hAnsi="宋体" w:eastAsia="仿宋_GB2312"/>
          <w:sz w:val="24"/>
          <w:highlight w:val="none"/>
          <w:shd w:val="clear" w:color="auto" w:fill="auto"/>
        </w:rPr>
        <w:t>。</w:t>
      </w:r>
    </w:p>
    <w:p w14:paraId="6D50A770">
      <w:pPr>
        <w:spacing w:line="400" w:lineRule="exact"/>
        <w:ind w:firstLine="525" w:firstLineChars="218"/>
        <w:rPr>
          <w:rFonts w:hint="default" w:ascii="仿宋_GB2312" w:hAnsi="宋体" w:eastAsia="仿宋_GB2312"/>
          <w:sz w:val="24"/>
          <w:highlight w:val="none"/>
          <w:shd w:val="clear" w:color="auto" w:fill="auto"/>
          <w:lang w:val="en-US" w:eastAsia="zh-CN"/>
        </w:rPr>
      </w:pPr>
      <w:r>
        <w:rPr>
          <w:rFonts w:hint="eastAsia" w:ascii="仿宋_GB2312" w:hAnsi="宋体" w:eastAsia="仿宋_GB2312"/>
          <w:b/>
          <w:sz w:val="24"/>
          <w:highlight w:val="none"/>
          <w:shd w:val="clear" w:color="auto" w:fill="auto"/>
        </w:rPr>
        <w:t>2.表</w:t>
      </w:r>
      <w:r>
        <w:rPr>
          <w:rFonts w:hint="eastAsia" w:ascii="仿宋_GB2312" w:hAnsi="宋体" w:eastAsia="仿宋_GB2312"/>
          <w:sz w:val="24"/>
          <w:highlight w:val="none"/>
          <w:shd w:val="clear" w:color="auto" w:fill="auto"/>
        </w:rPr>
        <w:t>：表的编排一般是内容和测试项目由左至右横读，数据依序竖排，表应有自明性。每一表应有简短确切的题名，连同表号</w:t>
      </w:r>
      <w:r>
        <w:rPr>
          <w:rFonts w:hint="eastAsia" w:ascii="仿宋_GB2312" w:hAnsi="宋体" w:eastAsia="仿宋_GB2312"/>
          <w:b/>
          <w:sz w:val="24"/>
          <w:highlight w:val="none"/>
          <w:shd w:val="clear" w:color="auto" w:fill="auto"/>
        </w:rPr>
        <w:t>置于表上</w:t>
      </w:r>
      <w:r>
        <w:rPr>
          <w:rFonts w:hint="eastAsia" w:ascii="仿宋_GB2312" w:hAnsi="宋体" w:eastAsia="仿宋_GB2312"/>
          <w:sz w:val="24"/>
          <w:highlight w:val="none"/>
          <w:shd w:val="clear" w:color="auto" w:fill="auto"/>
        </w:rPr>
        <w:t>。表的各栏均应标明“量或测试项目、标准规定符号、单位”。表中缩略词和符号必须与正文中一致。如数据已绘成曲线图，可不再列表。</w:t>
      </w:r>
      <w:r>
        <w:rPr>
          <w:rFonts w:hint="eastAsia" w:ascii="仿宋_GB2312" w:hAnsi="宋体" w:eastAsia="仿宋_GB2312"/>
          <w:sz w:val="24"/>
          <w:highlight w:val="none"/>
          <w:shd w:val="clear" w:color="auto" w:fill="auto"/>
          <w:lang w:val="en-US" w:eastAsia="zh-CN"/>
        </w:rPr>
        <w:t xml:space="preserve">  </w:t>
      </w:r>
    </w:p>
    <w:p w14:paraId="69A32656">
      <w:pPr>
        <w:spacing w:line="400" w:lineRule="exact"/>
        <w:ind w:firstLine="525" w:firstLineChars="218"/>
        <w:rPr>
          <w:rFonts w:hint="eastAsia" w:ascii="仿宋_GB2312" w:hAnsi="宋体" w:eastAsia="仿宋_GB2312"/>
          <w:sz w:val="24"/>
          <w:highlight w:val="none"/>
          <w:shd w:val="clear" w:color="auto" w:fill="auto"/>
        </w:rPr>
      </w:pPr>
      <w:r>
        <w:rPr>
          <w:rFonts w:hint="eastAsia" w:ascii="仿宋_GB2312" w:hAnsi="宋体" w:eastAsia="仿宋_GB2312"/>
          <w:b/>
          <w:sz w:val="24"/>
          <w:highlight w:val="none"/>
          <w:shd w:val="clear" w:color="auto" w:fill="auto"/>
        </w:rPr>
        <w:t>3.公式</w:t>
      </w:r>
      <w:r>
        <w:rPr>
          <w:rFonts w:hint="eastAsia" w:ascii="仿宋_GB2312" w:hAnsi="宋体" w:eastAsia="仿宋_GB2312"/>
          <w:sz w:val="24"/>
          <w:highlight w:val="none"/>
          <w:shd w:val="clear" w:color="auto" w:fill="auto"/>
        </w:rPr>
        <w:t>：应另起一行居中，用Word中的公式编辑器进行编辑，</w:t>
      </w:r>
      <w:r>
        <w:rPr>
          <w:rFonts w:hint="eastAsia" w:ascii="仿宋_GB2312" w:hAnsi="宋体" w:eastAsia="仿宋_GB2312"/>
          <w:sz w:val="24"/>
          <w:highlight w:val="none"/>
          <w:shd w:val="clear" w:color="auto" w:fill="auto"/>
          <w:lang w:val="en-US" w:eastAsia="zh-CN"/>
        </w:rPr>
        <w:t>超过一行的长公式</w:t>
      </w:r>
      <w:r>
        <w:rPr>
          <w:rFonts w:hint="eastAsia" w:ascii="仿宋_GB2312" w:hAnsi="宋体" w:eastAsia="仿宋_GB2312"/>
          <w:sz w:val="24"/>
          <w:highlight w:val="none"/>
          <w:shd w:val="clear" w:color="auto" w:fill="auto"/>
        </w:rPr>
        <w:t>，在等号或数字符号（如“+”、“-”）处换行，在下一行开头不重复这一符号。主要公式应用阿拉伯数字予以编号，公式编号用圆括号括起来放于公式右边行末，公式与编号之间不加虚线。公式编号可采用全文统一编号，也可以按章编号，但必须与图表编号方式一致。文中引用公式时，公式编号必须用圆括号括起来，如“见公式（25）”或“由公式（15.3）可见”等等。</w:t>
      </w:r>
    </w:p>
    <w:p w14:paraId="6E3F71E4">
      <w:pPr>
        <w:spacing w:line="400" w:lineRule="exact"/>
        <w:ind w:firstLine="525" w:firstLineChars="218"/>
        <w:rPr>
          <w:rFonts w:hint="eastAsia" w:ascii="仿宋_GB2312" w:hAnsi="宋体" w:eastAsia="仿宋_GB2312"/>
          <w:sz w:val="24"/>
          <w:highlight w:val="none"/>
          <w:shd w:val="clear" w:color="auto" w:fill="auto"/>
        </w:rPr>
      </w:pPr>
      <w:r>
        <w:rPr>
          <w:rFonts w:hint="eastAsia" w:ascii="仿宋_GB2312" w:hAnsi="宋体" w:eastAsia="仿宋_GB2312"/>
          <w:b/>
          <w:sz w:val="24"/>
          <w:highlight w:val="none"/>
          <w:shd w:val="clear" w:color="auto" w:fill="auto"/>
        </w:rPr>
        <w:t>4.单位</w:t>
      </w:r>
      <w:r>
        <w:rPr>
          <w:rFonts w:hint="eastAsia" w:ascii="仿宋_GB2312" w:hAnsi="宋体" w:eastAsia="仿宋_GB2312"/>
          <w:sz w:val="24"/>
          <w:highlight w:val="none"/>
          <w:shd w:val="clear" w:color="auto" w:fill="auto"/>
        </w:rPr>
        <w:t>：一律采用国家规定的法定计量单位，在使用惯用单位时要在其后括号内标明相应的法定计量单位，单位符号一律使用国际通用符号（如m、kg、s</w:t>
      </w:r>
      <w:r>
        <w:rPr>
          <w:rFonts w:hint="eastAsia" w:ascii="仿宋_GB2312" w:hAnsi="宋体" w:eastAsia="仿宋_GB2312"/>
          <w:sz w:val="24"/>
          <w:highlight w:val="none"/>
          <w:shd w:val="clear" w:color="auto" w:fill="auto"/>
          <w:lang w:eastAsia="zh-CN"/>
        </w:rPr>
        <w:t>、</w:t>
      </w:r>
      <w:r>
        <w:rPr>
          <w:rFonts w:hint="eastAsia" w:ascii="仿宋_GB2312" w:hAnsi="宋体" w:eastAsia="仿宋_GB2312"/>
          <w:sz w:val="24"/>
          <w:highlight w:val="none"/>
          <w:shd w:val="clear" w:color="auto" w:fill="auto"/>
          <w:lang w:val="en-US" w:eastAsia="zh-CN"/>
        </w:rPr>
        <w:t>L、ml</w:t>
      </w:r>
      <w:r>
        <w:rPr>
          <w:rFonts w:hint="eastAsia" w:ascii="仿宋_GB2312" w:hAnsi="宋体" w:eastAsia="仿宋_GB2312"/>
          <w:sz w:val="24"/>
          <w:highlight w:val="none"/>
          <w:shd w:val="clear" w:color="auto" w:fill="auto"/>
        </w:rPr>
        <w:t>）；数字一律使用阿拉伯数字。</w:t>
      </w:r>
    </w:p>
    <w:p w14:paraId="0E43875E">
      <w:pPr>
        <w:spacing w:line="400" w:lineRule="exact"/>
        <w:ind w:firstLine="525" w:firstLineChars="218"/>
        <w:rPr>
          <w:rFonts w:hint="eastAsia" w:ascii="仿宋_GB2312" w:hAnsi="宋体" w:eastAsia="仿宋_GB2312"/>
          <w:sz w:val="24"/>
          <w:highlight w:val="none"/>
          <w:shd w:val="clear" w:color="auto" w:fill="auto"/>
        </w:rPr>
      </w:pPr>
      <w:r>
        <w:rPr>
          <w:rFonts w:hint="eastAsia" w:ascii="仿宋_GB2312" w:hAnsi="宋体" w:eastAsia="仿宋_GB2312"/>
          <w:b/>
          <w:sz w:val="24"/>
          <w:highlight w:val="none"/>
          <w:shd w:val="clear" w:color="auto" w:fill="auto"/>
        </w:rPr>
        <w:t>5.技术术语</w:t>
      </w:r>
      <w:r>
        <w:rPr>
          <w:rFonts w:hint="eastAsia" w:ascii="仿宋_GB2312" w:hAnsi="宋体" w:eastAsia="仿宋_GB2312"/>
          <w:sz w:val="24"/>
          <w:highlight w:val="none"/>
          <w:shd w:val="clear" w:color="auto" w:fill="auto"/>
        </w:rPr>
        <w:t>：学位论文中的科学技术术语，要采用全国自然科学技术名词审定委员会审定公布的科技名词或国家标准局给出的名词，尚未编订或有争议的名词，可采用惯用名词。</w:t>
      </w:r>
    </w:p>
    <w:p w14:paraId="6BB40B2E">
      <w:pPr>
        <w:spacing w:line="400" w:lineRule="exact"/>
        <w:ind w:firstLine="525" w:firstLineChars="218"/>
        <w:rPr>
          <w:rFonts w:hint="eastAsia" w:ascii="仿宋_GB2312" w:hAnsi="宋体" w:eastAsia="仿宋_GB2312"/>
          <w:sz w:val="24"/>
          <w:highlight w:val="none"/>
          <w:shd w:val="clear" w:color="auto" w:fill="auto"/>
        </w:rPr>
      </w:pPr>
      <w:r>
        <w:rPr>
          <w:rFonts w:hint="eastAsia" w:ascii="仿宋_GB2312" w:hAnsi="宋体" w:eastAsia="仿宋_GB2312"/>
          <w:b/>
          <w:sz w:val="24"/>
          <w:highlight w:val="none"/>
          <w:shd w:val="clear" w:color="auto" w:fill="auto"/>
        </w:rPr>
        <w:t>6.外文缩写</w:t>
      </w:r>
      <w:r>
        <w:rPr>
          <w:rFonts w:hint="eastAsia" w:ascii="仿宋_GB2312" w:hAnsi="宋体" w:eastAsia="仿宋_GB2312"/>
          <w:sz w:val="24"/>
          <w:highlight w:val="none"/>
          <w:shd w:val="clear" w:color="auto" w:fill="auto"/>
        </w:rPr>
        <w:t>：使用外文缩写时，要在首次出现处括号内给出含义说明，如CPU</w:t>
      </w:r>
      <w:r>
        <w:rPr>
          <w:rFonts w:hint="eastAsia" w:ascii="仿宋_GB2312" w:hAnsi="宋体" w:eastAsia="仿宋_GB2312"/>
          <w:sz w:val="24"/>
          <w:highlight w:val="none"/>
          <w:shd w:val="clear" w:color="auto" w:fill="auto"/>
          <w:lang w:eastAsia="zh-CN"/>
        </w:rPr>
        <w:t>（</w:t>
      </w:r>
      <w:r>
        <w:rPr>
          <w:rFonts w:hint="default" w:ascii="Times New Roman" w:hAnsi="Times New Roman" w:eastAsia="仿宋_GB2312" w:cs="Times New Roman"/>
          <w:sz w:val="24"/>
          <w:highlight w:val="none"/>
          <w:shd w:val="clear" w:color="auto" w:fill="auto"/>
        </w:rPr>
        <w:t>Central Processing Unit</w:t>
      </w:r>
      <w:r>
        <w:rPr>
          <w:rFonts w:hint="eastAsia" w:ascii="仿宋_GB2312" w:hAnsi="宋体" w:eastAsia="仿宋_GB2312"/>
          <w:sz w:val="24"/>
          <w:highlight w:val="none"/>
          <w:shd w:val="clear" w:color="auto" w:fill="auto"/>
        </w:rPr>
        <w:t>,计算机中央处理器</w:t>
      </w:r>
      <w:r>
        <w:rPr>
          <w:rFonts w:hint="eastAsia" w:ascii="仿宋_GB2312" w:hAnsi="宋体" w:eastAsia="仿宋_GB2312"/>
          <w:sz w:val="24"/>
          <w:highlight w:val="none"/>
          <w:shd w:val="clear" w:color="auto" w:fill="auto"/>
          <w:lang w:eastAsia="zh-CN"/>
        </w:rPr>
        <w:t>）</w:t>
      </w:r>
      <w:r>
        <w:rPr>
          <w:rFonts w:hint="eastAsia" w:ascii="仿宋_GB2312" w:hAnsi="宋体" w:eastAsia="仿宋_GB2312"/>
          <w:sz w:val="24"/>
          <w:highlight w:val="none"/>
          <w:shd w:val="clear" w:color="auto" w:fill="auto"/>
        </w:rPr>
        <w:t>。</w:t>
      </w:r>
    </w:p>
    <w:p w14:paraId="0FC5F269">
      <w:pPr>
        <w:spacing w:line="400" w:lineRule="exact"/>
        <w:ind w:firstLine="525" w:firstLineChars="218"/>
        <w:rPr>
          <w:rFonts w:hint="eastAsia" w:ascii="仿宋_GB2312" w:hAnsi="宋体" w:eastAsia="仿宋_GB2312"/>
          <w:sz w:val="24"/>
          <w:highlight w:val="none"/>
          <w:shd w:val="clear" w:color="auto" w:fill="auto"/>
        </w:rPr>
      </w:pPr>
      <w:r>
        <w:rPr>
          <w:rFonts w:hint="eastAsia" w:ascii="仿宋_GB2312" w:hAnsi="宋体" w:eastAsia="仿宋_GB2312"/>
          <w:b/>
          <w:sz w:val="24"/>
          <w:highlight w:val="none"/>
          <w:shd w:val="clear" w:color="auto" w:fill="auto"/>
        </w:rPr>
        <w:t>7.外国人名</w:t>
      </w:r>
      <w:r>
        <w:rPr>
          <w:rFonts w:hint="eastAsia" w:ascii="仿宋_GB2312" w:hAnsi="宋体" w:eastAsia="仿宋_GB2312"/>
          <w:sz w:val="24"/>
          <w:highlight w:val="none"/>
          <w:shd w:val="clear" w:color="auto" w:fill="auto"/>
        </w:rPr>
        <w:t>：熟知外国人名（如牛顿、爱因斯坦、达尔文、马克思等）使用标准中文译名，其余采用外文全名，不译成中文。</w:t>
      </w:r>
    </w:p>
    <w:p w14:paraId="03EFFFA1">
      <w:pPr>
        <w:spacing w:line="400" w:lineRule="exact"/>
        <w:ind w:firstLine="525" w:firstLineChars="218"/>
        <w:rPr>
          <w:rFonts w:hint="eastAsia" w:ascii="仿宋_GB2312" w:hAnsi="宋体" w:eastAsia="仿宋_GB2312"/>
          <w:sz w:val="24"/>
          <w:highlight w:val="none"/>
          <w:shd w:val="clear" w:color="auto" w:fill="auto"/>
        </w:rPr>
      </w:pPr>
      <w:r>
        <w:rPr>
          <w:rFonts w:hint="eastAsia" w:ascii="仿宋_GB2312" w:hAnsi="宋体" w:eastAsia="仿宋_GB2312"/>
          <w:b/>
          <w:sz w:val="24"/>
          <w:highlight w:val="none"/>
          <w:shd w:val="clear" w:color="auto" w:fill="auto"/>
        </w:rPr>
        <w:t>8.国内机构名称</w:t>
      </w:r>
      <w:r>
        <w:rPr>
          <w:rFonts w:hint="eastAsia" w:ascii="仿宋_GB2312" w:hAnsi="宋体" w:eastAsia="仿宋_GB2312"/>
          <w:sz w:val="24"/>
          <w:highlight w:val="none"/>
          <w:shd w:val="clear" w:color="auto" w:fill="auto"/>
        </w:rPr>
        <w:t>：国内机构名称应使用全称，即便是熟知、惯用名称，也不可以使用缩略名称，如不能把“中国科学院”写成“中科院”。</w:t>
      </w:r>
    </w:p>
    <w:p w14:paraId="712AA2DD">
      <w:pPr>
        <w:spacing w:line="400" w:lineRule="exact"/>
        <w:ind w:firstLine="525" w:firstLineChars="218"/>
        <w:rPr>
          <w:rFonts w:hint="eastAsia" w:ascii="仿宋_GB2312" w:hAnsi="宋体" w:eastAsia="仿宋_GB2312"/>
          <w:sz w:val="24"/>
          <w:highlight w:val="none"/>
          <w:shd w:val="clear" w:color="auto" w:fill="auto"/>
        </w:rPr>
      </w:pPr>
      <w:r>
        <w:rPr>
          <w:rFonts w:hint="eastAsia" w:ascii="仿宋_GB2312" w:hAnsi="宋体" w:eastAsia="仿宋_GB2312"/>
          <w:b/>
          <w:sz w:val="24"/>
          <w:highlight w:val="none"/>
          <w:shd w:val="clear" w:color="auto" w:fill="auto"/>
        </w:rPr>
        <w:t>9.注释</w:t>
      </w:r>
      <w:r>
        <w:rPr>
          <w:rFonts w:hint="eastAsia" w:ascii="仿宋_GB2312" w:hAnsi="宋体" w:eastAsia="仿宋_GB2312"/>
          <w:sz w:val="24"/>
          <w:highlight w:val="none"/>
          <w:shd w:val="clear" w:color="auto" w:fill="auto"/>
        </w:rPr>
        <w:t>：学位论文中需要加注释时，要采用页脚注形式，不要在文中加注释，也不要采用篇尾注释。注释超过一条时，要加注释编号，注释编号采用按页编号方式，换页重新编号。</w:t>
      </w:r>
    </w:p>
    <w:p w14:paraId="7180AB5A">
      <w:pPr>
        <w:spacing w:line="400" w:lineRule="exact"/>
        <w:ind w:firstLine="525" w:firstLineChars="218"/>
        <w:rPr>
          <w:rFonts w:hint="eastAsia" w:ascii="仿宋_GB2312" w:hAnsi="宋体" w:eastAsia="仿宋_GB2312"/>
          <w:b/>
          <w:sz w:val="24"/>
          <w:highlight w:val="none"/>
          <w:shd w:val="clear" w:color="auto" w:fill="auto"/>
        </w:rPr>
      </w:pPr>
      <w:r>
        <w:rPr>
          <w:rFonts w:hint="eastAsia" w:ascii="仿宋_GB2312" w:hAnsi="宋体" w:eastAsia="仿宋_GB2312"/>
          <w:b/>
          <w:sz w:val="24"/>
          <w:highlight w:val="none"/>
          <w:shd w:val="clear" w:color="auto" w:fill="auto"/>
        </w:rPr>
        <w:t>（</w:t>
      </w:r>
      <w:r>
        <w:rPr>
          <w:rFonts w:hint="eastAsia" w:ascii="仿宋_GB2312" w:hAnsi="宋体" w:eastAsia="仿宋_GB2312"/>
          <w:b/>
          <w:sz w:val="24"/>
          <w:highlight w:val="none"/>
          <w:shd w:val="clear" w:color="auto" w:fill="auto"/>
          <w:lang w:val="en-US" w:eastAsia="zh-CN"/>
        </w:rPr>
        <w:t>八</w:t>
      </w:r>
      <w:r>
        <w:rPr>
          <w:rFonts w:hint="eastAsia" w:ascii="仿宋_GB2312" w:hAnsi="宋体" w:eastAsia="仿宋_GB2312"/>
          <w:b/>
          <w:sz w:val="24"/>
          <w:highlight w:val="none"/>
          <w:shd w:val="clear" w:color="auto" w:fill="auto"/>
        </w:rPr>
        <w:t>）文献综述</w:t>
      </w:r>
    </w:p>
    <w:p w14:paraId="7B7C7202">
      <w:pPr>
        <w:spacing w:line="400" w:lineRule="exact"/>
        <w:ind w:firstLine="480" w:firstLineChars="200"/>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为申请学位人员在广泛阅读</w:t>
      </w:r>
      <w:r>
        <w:rPr>
          <w:rFonts w:hint="eastAsia" w:ascii="仿宋_GB2312" w:hAnsi="宋体" w:eastAsia="仿宋_GB2312"/>
          <w:sz w:val="24"/>
          <w:highlight w:val="none"/>
          <w:shd w:val="clear" w:color="auto" w:fill="auto"/>
          <w:lang w:val="en-US" w:eastAsia="zh-CN"/>
        </w:rPr>
        <w:t>与学位论文内容相关主题</w:t>
      </w:r>
      <w:r>
        <w:rPr>
          <w:rFonts w:hint="eastAsia" w:ascii="仿宋_GB2312" w:hAnsi="宋体" w:eastAsia="仿宋_GB2312"/>
          <w:sz w:val="24"/>
          <w:highlight w:val="none"/>
          <w:shd w:val="clear" w:color="auto" w:fill="auto"/>
        </w:rPr>
        <w:t>的文献后，经过理解、整理、融会贯通、综合分析和评价而形成的一种不同于研究论文的</w:t>
      </w:r>
      <w:r>
        <w:rPr>
          <w:rFonts w:hint="eastAsia" w:ascii="仿宋_GB2312" w:hAnsi="宋体" w:eastAsia="仿宋_GB2312"/>
          <w:sz w:val="24"/>
          <w:highlight w:val="none"/>
          <w:u w:val="single" w:color="FF0000"/>
          <w:shd w:val="clear" w:color="auto" w:fill="auto"/>
        </w:rPr>
        <w:t>文体</w:t>
      </w:r>
      <w:r>
        <w:rPr>
          <w:rFonts w:hint="eastAsia" w:ascii="仿宋_GB2312" w:hAnsi="宋体" w:eastAsia="仿宋_GB2312"/>
          <w:color w:val="FF0000"/>
          <w:sz w:val="24"/>
          <w:highlight w:val="none"/>
          <w:u w:val="single" w:color="FF0000"/>
          <w:shd w:val="clear" w:color="auto" w:fill="auto"/>
          <w:lang w:eastAsia="zh-CN"/>
        </w:rPr>
        <w:t>？</w:t>
      </w:r>
      <w:r>
        <w:rPr>
          <w:rFonts w:hint="eastAsia" w:ascii="仿宋_GB2312" w:hAnsi="宋体" w:eastAsia="仿宋_GB2312"/>
          <w:sz w:val="24"/>
          <w:highlight w:val="none"/>
          <w:shd w:val="clear" w:color="auto" w:fill="auto"/>
        </w:rPr>
        <w:t>。综述的目的是反映某一课题的新水平、新动态、新技术和新发现。从其历史到现状，存在问题以及发展趋势等，都要进行全面的介绍和评论，使阅读者不用查阅大量文献，就可迅速而全面地了解有关情况。</w:t>
      </w:r>
    </w:p>
    <w:p w14:paraId="0D6E3D3E">
      <w:pPr>
        <w:spacing w:line="400" w:lineRule="exact"/>
        <w:ind w:firstLine="480" w:firstLineChars="200"/>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文献综述内容应与学位论文研究课题密切相关。</w:t>
      </w:r>
    </w:p>
    <w:p w14:paraId="17793DCF">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4"/>
        </w:rPr>
        <w:t>（</w:t>
      </w:r>
      <w:r>
        <w:rPr>
          <w:rFonts w:hint="eastAsia" w:ascii="Times New Roman" w:hAnsi="Times New Roman" w:eastAsia="仿宋_GB2312" w:cs="Times New Roman"/>
          <w:b/>
          <w:sz w:val="24"/>
          <w:lang w:eastAsia="zh"/>
        </w:rPr>
        <w:t>九</w:t>
      </w:r>
      <w:r>
        <w:rPr>
          <w:rFonts w:hint="default" w:ascii="Times New Roman" w:hAnsi="Times New Roman" w:eastAsia="仿宋_GB2312" w:cs="Times New Roman"/>
          <w:b/>
          <w:sz w:val="24"/>
        </w:rPr>
        <w:t>）参考文献</w:t>
      </w:r>
    </w:p>
    <w:p w14:paraId="7DCAE754">
      <w:pPr>
        <w:keepNext w:val="0"/>
        <w:keepLines w:val="0"/>
        <w:pageBreakBefore w:val="0"/>
        <w:kinsoku/>
        <w:wordWrap/>
        <w:overflowPunct/>
        <w:topLinePunct w:val="0"/>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只列作者直接阅读过、在正文中被引用过、正式发表的文献资料。参考文献应按照《信息与文献 参考文献著录规则》（GB/T 7714-2015）统一书写。按正文或文献综述引用文献的顺序，列于正文或文献综述之后。</w:t>
      </w:r>
    </w:p>
    <w:p w14:paraId="4153AD70">
      <w:pPr>
        <w:keepNext w:val="0"/>
        <w:keepLines w:val="0"/>
        <w:pageBreakBefore w:val="0"/>
        <w:kinsoku/>
        <w:wordWrap/>
        <w:overflowPunct/>
        <w:topLinePunct w:val="0"/>
        <w:autoSpaceDN/>
        <w:bidi w:val="0"/>
        <w:adjustRightInd/>
        <w:snapToGrid/>
        <w:spacing w:line="400" w:lineRule="exact"/>
        <w:ind w:firstLine="475" w:firstLineChars="198"/>
        <w:jc w:val="both"/>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1.书写格式：</w:t>
      </w:r>
    </w:p>
    <w:p w14:paraId="308C2D6B">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（1）图书：</w:t>
      </w:r>
      <w:r>
        <w:rPr>
          <w:rFonts w:hint="default" w:ascii="Times New Roman" w:hAnsi="Times New Roman" w:eastAsia="仿宋_GB2312" w:cs="Times New Roman"/>
          <w:color w:val="000000"/>
          <w:sz w:val="24"/>
        </w:rPr>
        <w:t xml:space="preserve">[序号] </w:t>
      </w:r>
      <w:r>
        <w:rPr>
          <w:rFonts w:hint="eastAsia" w:ascii="Times New Roman" w:hAnsi="Times New Roman" w:eastAsia="仿宋_GB2312" w:cs="Times New Roman"/>
          <w:color w:val="000000"/>
          <w:sz w:val="24"/>
          <w:lang w:eastAsia="zh"/>
        </w:rPr>
        <w:t>主要责任者</w:t>
      </w:r>
      <w:r>
        <w:rPr>
          <w:rFonts w:hint="default" w:ascii="Times New Roman" w:hAnsi="Times New Roman" w:eastAsia="仿宋_GB2312" w:cs="Times New Roman"/>
          <w:color w:val="000000"/>
          <w:sz w:val="24"/>
        </w:rPr>
        <w:t>.书</w:t>
      </w:r>
      <w:r>
        <w:rPr>
          <w:rFonts w:hint="default" w:ascii="Times New Roman" w:hAnsi="Times New Roman" w:eastAsia="仿宋_GB2312" w:cs="Times New Roman"/>
          <w:color w:val="000000"/>
          <w:sz w:val="24"/>
          <w:highlight w:val="none"/>
        </w:rPr>
        <w:t>名</w:t>
      </w:r>
      <w:r>
        <w:rPr>
          <w:rFonts w:hint="eastAsia" w:ascii="Times New Roman" w:hAnsi="Times New Roman" w:eastAsia="仿宋_GB2312" w:cs="Times New Roman"/>
          <w:color w:val="000000"/>
          <w:sz w:val="24"/>
          <w:highlight w:val="none"/>
          <w:lang w:eastAsia="zh"/>
        </w:rPr>
        <w:t>:其他书名信息[M].版本项.</w:t>
      </w:r>
      <w:r>
        <w:rPr>
          <w:rFonts w:hint="default" w:ascii="Times New Roman" w:hAnsi="Times New Roman" w:eastAsia="仿宋_GB2312" w:cs="Times New Roman"/>
          <w:color w:val="000000"/>
          <w:sz w:val="24"/>
        </w:rPr>
        <w:t>译者</w:t>
      </w:r>
      <w:r>
        <w:rPr>
          <w:rFonts w:hint="eastAsia" w:ascii="Times New Roman" w:hAnsi="Times New Roman" w:eastAsia="仿宋_GB2312" w:cs="Times New Roman"/>
          <w:color w:val="000000"/>
          <w:sz w:val="24"/>
          <w:lang w:eastAsia="zh"/>
        </w:rPr>
        <w:t>,译.</w:t>
      </w:r>
      <w:r>
        <w:rPr>
          <w:rFonts w:hint="default" w:ascii="Times New Roman" w:hAnsi="Times New Roman" w:eastAsia="仿宋_GB2312" w:cs="Times New Roman"/>
          <w:color w:val="000000"/>
          <w:sz w:val="24"/>
        </w:rPr>
        <w:t>出版地:出版者,出版年</w:t>
      </w:r>
      <w:r>
        <w:rPr>
          <w:rFonts w:hint="eastAsia" w:ascii="Times New Roman" w:hAnsi="Times New Roman" w:eastAsia="仿宋_GB2312" w:cs="Times New Roman"/>
          <w:color w:val="000000"/>
          <w:sz w:val="24"/>
          <w:lang w:eastAsia="zh"/>
        </w:rPr>
        <w:t>:</w:t>
      </w:r>
      <w:r>
        <w:rPr>
          <w:rFonts w:hint="default" w:ascii="Times New Roman" w:hAnsi="Times New Roman" w:eastAsia="仿宋_GB2312" w:cs="Times New Roman"/>
          <w:color w:val="000000"/>
          <w:sz w:val="24"/>
        </w:rPr>
        <w:t>起-止</w:t>
      </w:r>
      <w:r>
        <w:rPr>
          <w:rFonts w:hint="eastAsia" w:ascii="Times New Roman" w:hAnsi="Times New Roman" w:eastAsia="仿宋_GB2312" w:cs="Times New Roman"/>
          <w:color w:val="000000"/>
          <w:sz w:val="24"/>
          <w:lang w:eastAsia="zh"/>
        </w:rPr>
        <w:t>页码.获取和访问路径.</w:t>
      </w:r>
    </w:p>
    <w:p w14:paraId="5B59D129">
      <w:pPr>
        <w:keepNext w:val="0"/>
        <w:keepLines w:val="0"/>
        <w:pageBreakBefore w:val="0"/>
        <w:widowControl/>
        <w:suppressLineNumbers w:val="0"/>
        <w:kinsoku/>
        <w:wordWrap/>
        <w:overflowPunct/>
        <w:topLinePunct w:val="0"/>
        <w:autoSpaceDN/>
        <w:bidi w:val="0"/>
        <w:adjustRightInd/>
        <w:snapToGrid/>
        <w:ind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示例：</w:t>
      </w:r>
    </w:p>
    <w:p w14:paraId="7B3EEC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420" w:right="0" w:rightChars="0" w:hanging="420"/>
        <w:jc w:val="both"/>
        <w:textAlignment w:val="auto"/>
        <w:rPr>
          <w:rFonts w:hint="eastAsia" w:ascii="Times New Roman" w:hAnsi="Times New Roman" w:eastAsia="仿宋_GB2312" w:cs="Times New Roman"/>
          <w:b w:val="0"/>
          <w:bCs w:val="0"/>
          <w:color w:val="000000"/>
          <w:kern w:val="2"/>
          <w:sz w:val="24"/>
          <w:szCs w:val="24"/>
          <w:highlight w:val="cyan"/>
          <w:lang w:val="en-US" w:eastAsia="zh" w:bidi="ar"/>
        </w:rPr>
      </w:pPr>
      <w:r>
        <w:rPr>
          <w:rFonts w:hint="eastAsia" w:ascii="Times New Roman" w:hAnsi="Times New Roman" w:eastAsia="仿宋_GB2312" w:cs="Times New Roman"/>
          <w:b w:val="0"/>
          <w:bCs w:val="0"/>
          <w:color w:val="000000"/>
          <w:kern w:val="2"/>
          <w:sz w:val="24"/>
          <w:szCs w:val="24"/>
          <w:lang w:val="en-US" w:eastAsia="zh-CN" w:bidi="ar"/>
        </w:rPr>
        <w:t>[1]</w:t>
      </w:r>
      <w:r>
        <w:rPr>
          <w:rFonts w:hint="eastAsia" w:ascii="Times New Roman" w:hAnsi="Times New Roman" w:eastAsia="仿宋_GB2312" w:cs="Times New Roman"/>
          <w:b w:val="0"/>
          <w:bCs w:val="0"/>
          <w:color w:val="000000"/>
          <w:kern w:val="2"/>
          <w:sz w:val="24"/>
          <w:szCs w:val="24"/>
          <w:lang w:val="en-US" w:eastAsia="zh" w:bidi="ar"/>
        </w:rPr>
        <w:t xml:space="preserve"> 奈尔斯.治愈的承诺:人类医学简史[M].刘健,译.北京:科技普及出版社,2023:</w:t>
      </w:r>
      <w:r>
        <w:rPr>
          <w:rFonts w:hint="eastAsia" w:ascii="Times New Roman" w:hAnsi="Times New Roman" w:eastAsia="仿宋_GB2312" w:cs="Times New Roman"/>
          <w:b w:val="0"/>
          <w:bCs w:val="0"/>
          <w:color w:val="000000"/>
          <w:kern w:val="2"/>
          <w:sz w:val="24"/>
          <w:szCs w:val="24"/>
          <w:lang w:val="en-US" w:eastAsia="zh-CN" w:bidi="ar"/>
        </w:rPr>
        <w:t xml:space="preserve"> </w:t>
      </w:r>
      <w:r>
        <w:rPr>
          <w:rFonts w:hint="eastAsia" w:ascii="Times New Roman" w:hAnsi="Times New Roman" w:eastAsia="仿宋_GB2312" w:cs="Times New Roman"/>
          <w:b w:val="0"/>
          <w:bCs w:val="0"/>
          <w:color w:val="000000"/>
          <w:kern w:val="2"/>
          <w:sz w:val="24"/>
          <w:szCs w:val="24"/>
          <w:lang w:val="en-US" w:eastAsia="zh" w:bidi="ar"/>
        </w:rPr>
        <w:t>64-66.</w:t>
      </w:r>
    </w:p>
    <w:p w14:paraId="08F7E0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420" w:right="0" w:rightChars="0" w:hanging="42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[2] 夏冰,邓长生,吴开春,等.炎症性肠病学[M].3版.北京:人民卫生出版社,2015:</w:t>
      </w:r>
      <w:r>
        <w:rPr>
          <w:rFonts w:hint="eastAsia" w:ascii="Times New Roman" w:hAnsi="Times New Roman" w:eastAsia="仿宋_GB2312" w:cs="Times New Roman"/>
          <w:b w:val="0"/>
          <w:bCs w:val="0"/>
          <w:color w:val="000000"/>
          <w:kern w:val="2"/>
          <w:sz w:val="24"/>
          <w:szCs w:val="24"/>
          <w:lang w:val="en-US" w:eastAsia="zh-CN" w:bidi="ar"/>
        </w:rPr>
        <w:t xml:space="preserve"> </w:t>
      </w:r>
      <w:r>
        <w:rPr>
          <w:rFonts w:hint="eastAsia" w:ascii="Times New Roman" w:hAnsi="Times New Roman" w:eastAsia="仿宋_GB2312" w:cs="Times New Roman"/>
          <w:b w:val="0"/>
          <w:bCs w:val="0"/>
          <w:color w:val="000000"/>
          <w:kern w:val="2"/>
          <w:sz w:val="24"/>
          <w:szCs w:val="24"/>
          <w:lang w:val="en-US" w:eastAsia="zh" w:bidi="ar"/>
        </w:rPr>
        <w:t>213-275.</w:t>
      </w:r>
    </w:p>
    <w:p w14:paraId="787F2D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420" w:right="0" w:rightChars="0" w:hanging="42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 xml:space="preserve">[3] </w:t>
      </w:r>
      <w:r>
        <w:rPr>
          <w:rFonts w:hint="default" w:ascii="Times New Roman" w:hAnsi="Times New Roman" w:eastAsia="仿宋_GB2312" w:cs="Times New Roman"/>
          <w:b w:val="0"/>
          <w:bCs w:val="0"/>
          <w:color w:val="000000"/>
          <w:kern w:val="2"/>
          <w:sz w:val="24"/>
          <w:szCs w:val="24"/>
          <w:lang w:val="en-US" w:eastAsia="zh-CN" w:bidi="ar"/>
        </w:rPr>
        <w:t>Wells</w:t>
      </w:r>
      <w:r>
        <w:rPr>
          <w:rFonts w:hint="eastAsia" w:ascii="Times New Roman" w:hAnsi="Times New Roman" w:eastAsia="仿宋_GB2312" w:cs="Times New Roman"/>
          <w:b w:val="0"/>
          <w:bCs w:val="0"/>
          <w:color w:val="000000"/>
          <w:kern w:val="2"/>
          <w:sz w:val="24"/>
          <w:szCs w:val="24"/>
          <w:lang w:val="en-US" w:eastAsia="zh" w:bidi="ar"/>
        </w:rPr>
        <w:t xml:space="preserve"> </w:t>
      </w:r>
      <w:r>
        <w:rPr>
          <w:rFonts w:hint="default" w:ascii="Times New Roman" w:hAnsi="Times New Roman" w:eastAsia="仿宋_GB2312" w:cs="Times New Roman"/>
          <w:b w:val="0"/>
          <w:bCs w:val="0"/>
          <w:color w:val="000000"/>
          <w:kern w:val="2"/>
          <w:sz w:val="24"/>
          <w:szCs w:val="24"/>
          <w:lang w:val="en-US" w:eastAsia="zh-CN" w:bidi="ar"/>
        </w:rPr>
        <w:t>P</w:t>
      </w:r>
      <w:r>
        <w:rPr>
          <w:rFonts w:hint="eastAsia" w:ascii="Times New Roman" w:hAnsi="Times New Roman" w:eastAsia="仿宋_GB2312" w:cs="Times New Roman"/>
          <w:b w:val="0"/>
          <w:bCs w:val="0"/>
          <w:color w:val="000000"/>
          <w:kern w:val="2"/>
          <w:sz w:val="24"/>
          <w:szCs w:val="24"/>
          <w:lang w:val="en-US" w:eastAsia="zh" w:bidi="ar"/>
        </w:rPr>
        <w:t>,</w:t>
      </w:r>
      <w:r>
        <w:rPr>
          <w:rFonts w:hint="default" w:ascii="Times New Roman" w:hAnsi="Times New Roman" w:eastAsia="仿宋_GB2312" w:cs="Times New Roman"/>
          <w:b w:val="0"/>
          <w:bCs w:val="0"/>
          <w:color w:val="000000"/>
          <w:kern w:val="2"/>
          <w:sz w:val="24"/>
          <w:szCs w:val="24"/>
          <w:lang w:val="en-US" w:eastAsia="zh-CN" w:bidi="ar"/>
        </w:rPr>
        <w:t>Nelmes</w:t>
      </w:r>
      <w:r>
        <w:rPr>
          <w:rFonts w:hint="eastAsia" w:ascii="Times New Roman" w:hAnsi="Times New Roman" w:eastAsia="仿宋_GB2312" w:cs="Times New Roman"/>
          <w:b w:val="0"/>
          <w:bCs w:val="0"/>
          <w:color w:val="000000"/>
          <w:kern w:val="2"/>
          <w:sz w:val="24"/>
          <w:szCs w:val="24"/>
          <w:lang w:val="en-US" w:eastAsia="zh" w:bidi="ar"/>
        </w:rPr>
        <w:t xml:space="preserve"> </w:t>
      </w:r>
      <w:r>
        <w:rPr>
          <w:rFonts w:hint="default" w:ascii="Times New Roman" w:hAnsi="Times New Roman" w:eastAsia="仿宋_GB2312" w:cs="Times New Roman"/>
          <w:b w:val="0"/>
          <w:bCs w:val="0"/>
          <w:color w:val="000000"/>
          <w:kern w:val="2"/>
          <w:sz w:val="24"/>
          <w:szCs w:val="24"/>
          <w:lang w:val="en-US" w:eastAsia="zh-CN" w:bidi="ar"/>
        </w:rPr>
        <w:t>J</w:t>
      </w:r>
      <w:r>
        <w:rPr>
          <w:rFonts w:hint="eastAsia" w:ascii="Times New Roman" w:hAnsi="Times New Roman" w:eastAsia="仿宋_GB2312" w:cs="Times New Roman"/>
          <w:b w:val="0"/>
          <w:bCs w:val="0"/>
          <w:color w:val="000000"/>
          <w:kern w:val="2"/>
          <w:sz w:val="24"/>
          <w:szCs w:val="24"/>
          <w:lang w:val="en-US" w:eastAsia="zh" w:bidi="ar"/>
        </w:rPr>
        <w:t>,</w:t>
      </w:r>
      <w:r>
        <w:rPr>
          <w:rFonts w:hint="default" w:ascii="Times New Roman" w:hAnsi="Times New Roman" w:eastAsia="仿宋_GB2312" w:cs="Times New Roman"/>
          <w:b w:val="0"/>
          <w:bCs w:val="0"/>
          <w:color w:val="000000"/>
          <w:kern w:val="2"/>
          <w:sz w:val="24"/>
          <w:szCs w:val="24"/>
          <w:lang w:val="en-US" w:eastAsia="zh-CN" w:bidi="ar"/>
        </w:rPr>
        <w:t>Selbo</w:t>
      </w:r>
      <w:r>
        <w:rPr>
          <w:rFonts w:hint="eastAsia" w:ascii="Times New Roman" w:hAnsi="Times New Roman" w:eastAsia="仿宋_GB2312" w:cs="Times New Roman"/>
          <w:b w:val="0"/>
          <w:bCs w:val="0"/>
          <w:color w:val="000000"/>
          <w:kern w:val="2"/>
          <w:sz w:val="24"/>
          <w:szCs w:val="24"/>
          <w:lang w:val="en-US" w:eastAsia="zh" w:bidi="ar"/>
        </w:rPr>
        <w:t xml:space="preserve"> </w:t>
      </w:r>
      <w:r>
        <w:rPr>
          <w:rFonts w:hint="default" w:ascii="Times New Roman" w:hAnsi="Times New Roman" w:eastAsia="仿宋_GB2312" w:cs="Times New Roman"/>
          <w:b w:val="0"/>
          <w:bCs w:val="0"/>
          <w:color w:val="000000"/>
          <w:kern w:val="2"/>
          <w:sz w:val="24"/>
          <w:szCs w:val="24"/>
          <w:lang w:val="en-US" w:eastAsia="zh-CN" w:bidi="ar"/>
        </w:rPr>
        <w:t>J.Women Screenwriters: An International</w:t>
      </w:r>
      <w:r>
        <w:rPr>
          <w:rFonts w:hint="eastAsia" w:ascii="Times New Roman" w:hAnsi="Times New Roman" w:eastAsia="仿宋_GB2312" w:cs="Times New Roman"/>
          <w:b w:val="0"/>
          <w:bCs w:val="0"/>
          <w:color w:val="000000"/>
          <w:kern w:val="2"/>
          <w:sz w:val="24"/>
          <w:szCs w:val="24"/>
          <w:lang w:val="en-US" w:eastAsia="zh" w:bidi="ar"/>
        </w:rPr>
        <w:t xml:space="preserve"> </w:t>
      </w:r>
      <w:r>
        <w:rPr>
          <w:rFonts w:hint="default" w:ascii="Times New Roman" w:hAnsi="Times New Roman" w:eastAsia="仿宋_GB2312" w:cs="Times New Roman"/>
          <w:b w:val="0"/>
          <w:bCs w:val="0"/>
          <w:color w:val="000000"/>
          <w:kern w:val="2"/>
          <w:sz w:val="24"/>
          <w:szCs w:val="24"/>
          <w:lang w:val="en-US" w:eastAsia="zh-CN" w:bidi="ar"/>
        </w:rPr>
        <w:t>Guide[M].</w:t>
      </w:r>
      <w:r>
        <w:rPr>
          <w:rFonts w:hint="eastAsia" w:ascii="Times New Roman" w:hAnsi="Times New Roman" w:eastAsia="仿宋_GB2312" w:cs="Times New Roman"/>
          <w:b w:val="0"/>
          <w:bCs w:val="0"/>
          <w:color w:val="000000"/>
          <w:kern w:val="2"/>
          <w:sz w:val="24"/>
          <w:szCs w:val="24"/>
          <w:lang w:val="en-US" w:eastAsia="zh" w:bidi="ar"/>
        </w:rPr>
        <w:t xml:space="preserve"> </w:t>
      </w:r>
      <w:r>
        <w:rPr>
          <w:rFonts w:hint="default" w:ascii="Times New Roman" w:hAnsi="Times New Roman" w:eastAsia="仿宋_GB2312" w:cs="Times New Roman"/>
          <w:b w:val="0"/>
          <w:bCs w:val="0"/>
          <w:color w:val="000000"/>
          <w:kern w:val="2"/>
          <w:sz w:val="24"/>
          <w:szCs w:val="24"/>
          <w:lang w:val="en-US" w:eastAsia="zh-CN" w:bidi="ar"/>
        </w:rPr>
        <w:t>London</w:t>
      </w:r>
      <w:r>
        <w:rPr>
          <w:rFonts w:hint="eastAsia" w:ascii="Times New Roman" w:hAnsi="Times New Roman" w:eastAsia="仿宋_GB2312" w:cs="Times New Roman"/>
          <w:b w:val="0"/>
          <w:bCs w:val="0"/>
          <w:color w:val="000000"/>
          <w:kern w:val="2"/>
          <w:sz w:val="24"/>
          <w:szCs w:val="24"/>
          <w:lang w:val="en-US" w:eastAsia="zh" w:bidi="ar"/>
        </w:rPr>
        <w:t>:</w:t>
      </w:r>
      <w:r>
        <w:rPr>
          <w:rFonts w:hint="default" w:ascii="Times New Roman" w:hAnsi="Times New Roman" w:eastAsia="仿宋_GB2312" w:cs="Times New Roman"/>
          <w:b w:val="0"/>
          <w:bCs w:val="0"/>
          <w:color w:val="000000"/>
          <w:kern w:val="2"/>
          <w:sz w:val="24"/>
          <w:szCs w:val="24"/>
          <w:lang w:val="en-US" w:eastAsia="zh-CN" w:bidi="ar"/>
        </w:rPr>
        <w:t>Palgrave Macmillan.2015</w:t>
      </w:r>
      <w:r>
        <w:rPr>
          <w:rFonts w:hint="eastAsia" w:ascii="Times New Roman" w:hAnsi="Times New Roman" w:eastAsia="仿宋_GB2312" w:cs="Times New Roman"/>
          <w:b w:val="0"/>
          <w:bCs w:val="0"/>
          <w:color w:val="000000"/>
          <w:kern w:val="2"/>
          <w:sz w:val="24"/>
          <w:szCs w:val="24"/>
          <w:lang w:val="en-US" w:eastAsia="zh" w:bidi="ar"/>
        </w:rPr>
        <w:t>:86-88.</w:t>
      </w:r>
    </w:p>
    <w:p w14:paraId="12C0EA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420" w:right="0" w:rightChars="0" w:hanging="42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[4] Priori A.Neurology of COVID-19</w:t>
      </w:r>
      <w:r>
        <w:rPr>
          <w:rFonts w:hint="eastAsia" w:ascii="Times New Roman" w:hAnsi="Times New Roman" w:eastAsia="仿宋_GB2312" w:cs="Times New Roman"/>
          <w:color w:val="000000"/>
          <w:sz w:val="24"/>
          <w:lang w:eastAsia="zh"/>
        </w:rPr>
        <w:t>[M].Milano:Milano UniversityPress,2021:43.</w:t>
      </w:r>
      <w:r>
        <w:rPr>
          <w:rFonts w:hint="eastAsia" w:ascii="Times New Roman" w:hAnsi="Times New Roman" w:eastAsia="仿宋_GB2312" w:cs="Times New Roman"/>
          <w:color w:val="000000"/>
          <w:sz w:val="24"/>
          <w:lang w:val="en-US" w:eastAsia="zh-CN"/>
        </w:rPr>
        <w:t xml:space="preserve"> </w:t>
      </w:r>
      <w:r>
        <w:rPr>
          <w:rFonts w:hint="eastAsia" w:ascii="Times New Roman" w:hAnsi="Times New Roman" w:eastAsia="仿宋_GB2312" w:cs="Times New Roman"/>
          <w:b w:val="0"/>
          <w:bCs w:val="0"/>
          <w:color w:val="000000"/>
          <w:kern w:val="2"/>
          <w:sz w:val="24"/>
          <w:szCs w:val="24"/>
          <w:lang w:val="en-US" w:eastAsia="zh" w:bidi="ar"/>
        </w:rPr>
        <w:t>https://www.ncbi.nlm.nih.gov/books/NBK579777/pdf/Bookshelf_NBK579777.pdf.</w:t>
      </w:r>
    </w:p>
    <w:p w14:paraId="12B550FA">
      <w:pPr>
        <w:keepNext w:val="0"/>
        <w:keepLines w:val="0"/>
        <w:pageBreakBefore w:val="0"/>
        <w:numPr>
          <w:ilvl w:val="0"/>
          <w:numId w:val="0"/>
        </w:numPr>
        <w:tabs>
          <w:tab w:val="left" w:pos="720"/>
        </w:tabs>
        <w:kinsoku/>
        <w:wordWrap/>
        <w:overflowPunct/>
        <w:topLinePunct w:val="0"/>
        <w:autoSpaceDN/>
        <w:bidi w:val="0"/>
        <w:adjustRightInd/>
        <w:snapToGrid/>
        <w:spacing w:before="157" w:beforeLines="50" w:line="400" w:lineRule="exact"/>
        <w:ind w:left="0" w:leftChars="0" w:firstLine="480" w:firstLineChars="200"/>
        <w:jc w:val="both"/>
        <w:textAlignment w:val="auto"/>
        <w:rPr>
          <w:rFonts w:hint="eastAsia" w:ascii="Times New Roman" w:hAnsi="Times New Roman" w:eastAsia="仿宋_GB2312" w:cs="Times New Roman"/>
          <w:sz w:val="24"/>
          <w:highlight w:val="yellow"/>
          <w:lang w:eastAsia="zh"/>
        </w:rPr>
      </w:pPr>
      <w:r>
        <w:rPr>
          <w:rFonts w:hint="default" w:ascii="Times New Roman" w:hAnsi="Times New Roman" w:eastAsia="仿宋_GB2312" w:cs="Times New Roman"/>
          <w:sz w:val="24"/>
          <w:lang w:eastAsia="zh"/>
        </w:rPr>
        <w:t>（</w:t>
      </w:r>
      <w:r>
        <w:rPr>
          <w:rFonts w:hint="eastAsia" w:ascii="Times New Roman" w:hAnsi="Times New Roman" w:eastAsia="仿宋_GB2312" w:cs="Times New Roman"/>
          <w:sz w:val="24"/>
          <w:lang w:eastAsia="zh"/>
        </w:rPr>
        <w:t>2</w:t>
      </w:r>
      <w:r>
        <w:rPr>
          <w:rFonts w:hint="default" w:ascii="Times New Roman" w:hAnsi="Times New Roman" w:eastAsia="仿宋_GB2312" w:cs="Times New Roman"/>
          <w:sz w:val="24"/>
          <w:lang w:eastAsia="zh"/>
        </w:rPr>
        <w:t>）</w:t>
      </w:r>
      <w:r>
        <w:rPr>
          <w:rFonts w:hint="eastAsia" w:ascii="Times New Roman" w:hAnsi="Times New Roman" w:eastAsia="仿宋_GB2312" w:cs="Times New Roman"/>
          <w:sz w:val="24"/>
          <w:lang w:eastAsia="zh"/>
        </w:rPr>
        <w:t>期刊论文</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[序号]</w:t>
      </w:r>
      <w:r>
        <w:rPr>
          <w:rFonts w:hint="eastAsia" w:ascii="Times New Roman" w:hAnsi="Times New Roman" w:eastAsia="仿宋_GB2312" w:cs="Times New Roman"/>
          <w:sz w:val="24"/>
          <w:lang w:eastAsia="zh"/>
        </w:rPr>
        <w:t xml:space="preserve"> 主要责任者.</w:t>
      </w:r>
      <w:r>
        <w:rPr>
          <w:rFonts w:hint="default" w:ascii="Times New Roman" w:hAnsi="Times New Roman" w:eastAsia="仿宋_GB2312" w:cs="Times New Roman"/>
          <w:sz w:val="24"/>
          <w:lang w:eastAsia="zh"/>
        </w:rPr>
        <w:t>题名[</w:t>
      </w:r>
      <w:r>
        <w:rPr>
          <w:rFonts w:hint="eastAsia" w:ascii="Times New Roman" w:hAnsi="Times New Roman" w:eastAsia="仿宋_GB2312" w:cs="Times New Roman"/>
          <w:sz w:val="24"/>
          <w:lang w:eastAsia="zh"/>
        </w:rPr>
        <w:t>J</w:t>
      </w:r>
      <w:r>
        <w:rPr>
          <w:rFonts w:hint="default" w:ascii="Times New Roman" w:hAnsi="Times New Roman" w:eastAsia="仿宋_GB2312" w:cs="Times New Roman"/>
          <w:sz w:val="24"/>
          <w:lang w:eastAsia="zh"/>
        </w:rPr>
        <w:t>]</w:t>
      </w:r>
      <w:r>
        <w:rPr>
          <w:rFonts w:hint="eastAsia" w:ascii="Times New Roman" w:hAnsi="Times New Roman" w:eastAsia="仿宋_GB2312" w:cs="Times New Roman"/>
          <w:sz w:val="24"/>
          <w:lang w:eastAsia="zh"/>
        </w:rPr>
        <w:t>.</w:t>
      </w:r>
      <w:r>
        <w:rPr>
          <w:rFonts w:hint="default" w:ascii="Times New Roman" w:hAnsi="Times New Roman" w:eastAsia="仿宋_GB2312" w:cs="Times New Roman"/>
          <w:sz w:val="24"/>
        </w:rPr>
        <w:t>刊名</w:t>
      </w:r>
      <w:r>
        <w:rPr>
          <w:rFonts w:hint="default" w:ascii="Times New Roman" w:hAnsi="Times New Roman" w:eastAsia="仿宋_GB2312" w:cs="Times New Roman"/>
          <w:sz w:val="24"/>
          <w:lang w:eastAsia="zh"/>
        </w:rPr>
        <w:t>,</w:t>
      </w:r>
      <w:r>
        <w:rPr>
          <w:rFonts w:hint="default" w:ascii="Times New Roman" w:hAnsi="Times New Roman" w:eastAsia="仿宋_GB2312" w:cs="Times New Roman"/>
          <w:sz w:val="24"/>
        </w:rPr>
        <w:t>年,卷(期):起-止页码</w:t>
      </w:r>
      <w:r>
        <w:rPr>
          <w:rFonts w:hint="eastAsia" w:ascii="Times New Roman" w:hAnsi="Times New Roman" w:eastAsia="仿宋_GB2312" w:cs="Times New Roman"/>
          <w:sz w:val="24"/>
          <w:lang w:eastAsia="zh"/>
        </w:rPr>
        <w:t>.</w:t>
      </w:r>
      <w:r>
        <w:rPr>
          <w:rFonts w:hint="default" w:ascii="Times New Roman" w:hAnsi="Times New Roman" w:eastAsia="仿宋_GB2312" w:cs="Times New Roman"/>
          <w:sz w:val="24"/>
          <w:highlight w:val="none"/>
          <w:lang w:eastAsia="zh"/>
        </w:rPr>
        <w:t>数字对象唯一标识符.</w:t>
      </w:r>
      <w:r>
        <w:rPr>
          <w:rFonts w:hint="eastAsia" w:ascii="Times New Roman" w:hAnsi="Times New Roman" w:eastAsia="仿宋_GB2312" w:cs="Times New Roman"/>
          <w:sz w:val="24"/>
          <w:highlight w:val="none"/>
          <w:lang w:eastAsia="zh"/>
        </w:rPr>
        <w:t xml:space="preserve"> </w:t>
      </w:r>
    </w:p>
    <w:p w14:paraId="30DF79B6">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left="0" w:leftChars="0" w:firstLine="480" w:firstLineChars="200"/>
        <w:jc w:val="both"/>
        <w:textAlignment w:val="auto"/>
        <w:rPr>
          <w:rFonts w:hint="eastAsia" w:ascii="Times New Roman" w:hAnsi="Times New Roman" w:eastAsia="仿宋_GB2312" w:cs="Times New Roman"/>
          <w:sz w:val="24"/>
          <w:highlight w:val="none"/>
          <w:lang w:eastAsia="zh"/>
        </w:rPr>
      </w:pPr>
      <w:r>
        <w:rPr>
          <w:rFonts w:hint="eastAsia" w:ascii="Times New Roman" w:hAnsi="Times New Roman" w:eastAsia="仿宋_GB2312" w:cs="Times New Roman"/>
          <w:sz w:val="24"/>
          <w:highlight w:val="none"/>
          <w:lang w:eastAsia="zh"/>
        </w:rPr>
        <w:t>示例：</w:t>
      </w:r>
    </w:p>
    <w:p w14:paraId="458079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420" w:right="0" w:rightChars="0" w:hanging="420"/>
        <w:jc w:val="both"/>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 xml:space="preserve">[1] </w:t>
      </w:r>
      <w:r>
        <w:rPr>
          <w:rFonts w:hint="default" w:ascii="仿宋_GB2312" w:hAnsi="Times New Roman" w:eastAsia="仿宋_GB2312" w:cs="仿宋_GB2312"/>
          <w:b w:val="0"/>
          <w:bCs w:val="0"/>
          <w:color w:val="000000"/>
          <w:kern w:val="2"/>
          <w:sz w:val="24"/>
          <w:szCs w:val="24"/>
          <w:lang w:val="en-US" w:eastAsia="zh-CN" w:bidi="ar"/>
        </w:rPr>
        <w:t>窦家莹</w:t>
      </w:r>
      <w:r>
        <w:rPr>
          <w:rFonts w:hint="default" w:ascii="Times New Roman" w:hAnsi="Times New Roman" w:eastAsia="仿宋_GB2312" w:cs="Times New Roman"/>
          <w:b w:val="0"/>
          <w:bCs w:val="0"/>
          <w:color w:val="000000"/>
          <w:kern w:val="2"/>
          <w:sz w:val="24"/>
          <w:szCs w:val="24"/>
          <w:lang w:val="en-US" w:eastAsia="zh-CN" w:bidi="ar"/>
        </w:rPr>
        <w:t>,</w:t>
      </w:r>
      <w:r>
        <w:rPr>
          <w:rFonts w:hint="default" w:ascii="仿宋_GB2312" w:hAnsi="Times New Roman" w:eastAsia="仿宋_GB2312" w:cs="仿宋_GB2312"/>
          <w:b w:val="0"/>
          <w:bCs w:val="0"/>
          <w:color w:val="000000"/>
          <w:kern w:val="2"/>
          <w:sz w:val="24"/>
          <w:szCs w:val="24"/>
          <w:lang w:val="en-US" w:eastAsia="zh-CN" w:bidi="ar"/>
        </w:rPr>
        <w:t>周益平</w:t>
      </w:r>
      <w:r>
        <w:rPr>
          <w:rFonts w:hint="default" w:ascii="Times New Roman" w:hAnsi="Times New Roman" w:eastAsia="仿宋_GB2312" w:cs="Times New Roman"/>
          <w:b w:val="0"/>
          <w:bCs w:val="0"/>
          <w:color w:val="000000"/>
          <w:kern w:val="2"/>
          <w:sz w:val="24"/>
          <w:szCs w:val="24"/>
          <w:lang w:val="en-US" w:eastAsia="zh-CN" w:bidi="ar"/>
        </w:rPr>
        <w:t>,</w:t>
      </w:r>
      <w:r>
        <w:rPr>
          <w:rFonts w:hint="default" w:ascii="仿宋_GB2312" w:hAnsi="Times New Roman" w:eastAsia="仿宋_GB2312" w:cs="仿宋_GB2312"/>
          <w:b w:val="0"/>
          <w:bCs w:val="0"/>
          <w:color w:val="000000"/>
          <w:kern w:val="2"/>
          <w:sz w:val="24"/>
          <w:szCs w:val="24"/>
          <w:lang w:val="en-US" w:eastAsia="zh-CN" w:bidi="ar"/>
        </w:rPr>
        <w:t>崔云</w:t>
      </w:r>
      <w:r>
        <w:rPr>
          <w:rFonts w:hint="default" w:ascii="Times New Roman" w:hAnsi="Times New Roman" w:eastAsia="仿宋_GB2312" w:cs="Times New Roman"/>
          <w:b w:val="0"/>
          <w:bCs w:val="0"/>
          <w:color w:val="000000"/>
          <w:kern w:val="2"/>
          <w:sz w:val="24"/>
          <w:szCs w:val="24"/>
          <w:lang w:val="en-US" w:eastAsia="zh-CN" w:bidi="ar"/>
        </w:rPr>
        <w:t>,</w:t>
      </w:r>
      <w:r>
        <w:rPr>
          <w:rFonts w:hint="default" w:ascii="仿宋_GB2312" w:hAnsi="Times New Roman" w:eastAsia="仿宋_GB2312" w:cs="仿宋_GB2312"/>
          <w:b w:val="0"/>
          <w:bCs w:val="0"/>
          <w:color w:val="000000"/>
          <w:kern w:val="2"/>
          <w:sz w:val="24"/>
          <w:szCs w:val="24"/>
          <w:lang w:val="en-US" w:eastAsia="zh-CN" w:bidi="ar"/>
        </w:rPr>
        <w:t>等</w:t>
      </w:r>
      <w:r>
        <w:rPr>
          <w:rFonts w:hint="default" w:ascii="Times New Roman" w:hAnsi="Times New Roman" w:eastAsia="仿宋_GB2312" w:cs="Times New Roman"/>
          <w:b w:val="0"/>
          <w:bCs w:val="0"/>
          <w:color w:val="000000"/>
          <w:kern w:val="2"/>
          <w:sz w:val="24"/>
          <w:szCs w:val="24"/>
          <w:lang w:val="en-US" w:eastAsia="zh-CN" w:bidi="ar"/>
        </w:rPr>
        <w:t>.</w:t>
      </w:r>
      <w:r>
        <w:rPr>
          <w:rFonts w:hint="default" w:ascii="仿宋_GB2312" w:hAnsi="Times New Roman" w:eastAsia="仿宋_GB2312" w:cs="仿宋_GB2312"/>
          <w:b w:val="0"/>
          <w:bCs w:val="0"/>
          <w:color w:val="000000"/>
          <w:kern w:val="2"/>
          <w:sz w:val="24"/>
          <w:szCs w:val="24"/>
          <w:lang w:val="en-US" w:eastAsia="zh-CN" w:bidi="ar"/>
        </w:rPr>
        <w:t>儿童重症监护病房血流感染严重脓毒症的病原学特点及死亡的影响因素分析</w:t>
      </w:r>
      <w:r>
        <w:rPr>
          <w:rFonts w:hint="default" w:ascii="Times New Roman" w:hAnsi="Times New Roman" w:eastAsia="仿宋_GB2312" w:cs="Times New Roman"/>
          <w:b w:val="0"/>
          <w:bCs w:val="0"/>
          <w:color w:val="000000"/>
          <w:kern w:val="2"/>
          <w:sz w:val="24"/>
          <w:szCs w:val="24"/>
          <w:lang w:val="en-US" w:eastAsia="zh-CN" w:bidi="ar"/>
        </w:rPr>
        <w:t>[J].</w:t>
      </w:r>
      <w:r>
        <w:rPr>
          <w:rFonts w:hint="default" w:ascii="仿宋_GB2312" w:hAnsi="Times New Roman" w:eastAsia="仿宋_GB2312" w:cs="仿宋_GB2312"/>
          <w:b w:val="0"/>
          <w:bCs w:val="0"/>
          <w:color w:val="000000"/>
          <w:kern w:val="2"/>
          <w:sz w:val="24"/>
          <w:szCs w:val="24"/>
          <w:lang w:val="en-US" w:eastAsia="zh-CN" w:bidi="ar"/>
        </w:rPr>
        <w:t>中华医学杂志</w:t>
      </w:r>
      <w:r>
        <w:rPr>
          <w:rFonts w:hint="default" w:ascii="Times New Roman" w:hAnsi="Times New Roman" w:eastAsia="仿宋_GB2312" w:cs="Times New Roman"/>
          <w:b w:val="0"/>
          <w:bCs w:val="0"/>
          <w:color w:val="000000"/>
          <w:kern w:val="2"/>
          <w:sz w:val="24"/>
          <w:szCs w:val="24"/>
          <w:lang w:val="en-US" w:eastAsia="zh-CN" w:bidi="ar"/>
        </w:rPr>
        <w:t>,2024,104(3):198-204.DOI:10.</w:t>
      </w:r>
      <w:r>
        <w:rPr>
          <w:rFonts w:hint="eastAsia" w:ascii="Times New Roman" w:hAnsi="Times New Roman" w:eastAsia="仿宋_GB2312" w:cs="Times New Roman"/>
          <w:b w:val="0"/>
          <w:bCs w:val="0"/>
          <w:color w:val="000000"/>
          <w:kern w:val="2"/>
          <w:sz w:val="24"/>
          <w:szCs w:val="24"/>
          <w:lang w:val="en-US" w:eastAsia="zh-CN" w:bidi="ar"/>
        </w:rPr>
        <w:t xml:space="preserve"> </w:t>
      </w:r>
      <w:r>
        <w:rPr>
          <w:rFonts w:hint="default" w:ascii="Times New Roman" w:hAnsi="Times New Roman" w:eastAsia="仿宋_GB2312" w:cs="Times New Roman"/>
          <w:b w:val="0"/>
          <w:bCs w:val="0"/>
          <w:color w:val="000000"/>
          <w:kern w:val="2"/>
          <w:sz w:val="24"/>
          <w:szCs w:val="24"/>
          <w:lang w:val="en-US" w:eastAsia="zh-CN" w:bidi="ar"/>
        </w:rPr>
        <w:t>3760/cma.j.cn112137-20230729-00115.</w:t>
      </w:r>
    </w:p>
    <w:p w14:paraId="07FFC2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420" w:right="0" w:rightChars="0" w:hanging="42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default" w:ascii="Times New Roman" w:hAnsi="Times New Roman" w:eastAsia="仿宋_GB2312" w:cs="Times New Roman"/>
          <w:b w:val="0"/>
          <w:bCs w:val="0"/>
          <w:color w:val="000000"/>
          <w:kern w:val="2"/>
          <w:sz w:val="24"/>
          <w:szCs w:val="24"/>
          <w:lang w:val="en-US" w:eastAsia="zh-CN" w:bidi="ar"/>
        </w:rPr>
        <w:t xml:space="preserve">[2] </w:t>
      </w:r>
      <w:r>
        <w:rPr>
          <w:rFonts w:hint="eastAsia" w:ascii="Times New Roman" w:hAnsi="Times New Roman" w:eastAsia="仿宋_GB2312" w:cs="Times New Roman"/>
          <w:b w:val="0"/>
          <w:bCs w:val="0"/>
          <w:color w:val="000000"/>
          <w:kern w:val="2"/>
          <w:sz w:val="24"/>
          <w:szCs w:val="24"/>
          <w:lang w:val="en-US" w:eastAsia="zh" w:bidi="ar"/>
        </w:rPr>
        <w:t>Essajee F,Solomons R,Goussard P,et al.Child with tuberculous meningitis and COVID-19 coinfection complicated by extensive cerebral sinus venous thrombosis</w:t>
      </w:r>
      <w:r>
        <w:rPr>
          <w:rFonts w:hint="default" w:ascii="Times New Roman" w:hAnsi="Times New Roman" w:eastAsia="仿宋_GB2312" w:cs="Times New Roman"/>
          <w:b w:val="0"/>
          <w:bCs w:val="0"/>
          <w:color w:val="000000"/>
          <w:kern w:val="2"/>
          <w:sz w:val="24"/>
          <w:szCs w:val="24"/>
          <w:lang w:val="en-US" w:eastAsia="zh-CN" w:bidi="ar"/>
        </w:rPr>
        <w:t>[J]</w:t>
      </w:r>
      <w:r>
        <w:rPr>
          <w:rFonts w:hint="eastAsia" w:ascii="Times New Roman" w:hAnsi="Times New Roman" w:eastAsia="仿宋_GB2312" w:cs="Times New Roman"/>
          <w:b w:val="0"/>
          <w:bCs w:val="0"/>
          <w:color w:val="000000"/>
          <w:kern w:val="2"/>
          <w:sz w:val="24"/>
          <w:szCs w:val="24"/>
          <w:lang w:val="en-US" w:eastAsia="zh" w:bidi="ar"/>
        </w:rPr>
        <w:t>.BMJ Case Rep</w:t>
      </w:r>
      <w:r>
        <w:rPr>
          <w:rFonts w:hint="eastAsia" w:ascii="Times New Roman" w:hAnsi="Times New Roman" w:eastAsia="仿宋_GB2312" w:cs="Times New Roman"/>
          <w:b w:val="0"/>
          <w:bCs w:val="0"/>
          <w:color w:val="000000"/>
          <w:kern w:val="2"/>
          <w:sz w:val="24"/>
          <w:szCs w:val="24"/>
          <w:lang w:val="en-US" w:eastAsia="zh-CN" w:bidi="ar"/>
        </w:rPr>
        <w:t>,</w:t>
      </w:r>
      <w:r>
        <w:rPr>
          <w:rFonts w:hint="eastAsia" w:ascii="Times New Roman" w:hAnsi="Times New Roman" w:eastAsia="仿宋_GB2312" w:cs="Times New Roman"/>
          <w:b w:val="0"/>
          <w:bCs w:val="0"/>
          <w:color w:val="000000"/>
          <w:kern w:val="2"/>
          <w:sz w:val="24"/>
          <w:szCs w:val="24"/>
          <w:lang w:val="en-US" w:eastAsia="zh" w:bidi="ar"/>
        </w:rPr>
        <w:t>2020,13(9):e238597.DOI:10.1136/bcr-2020-2385 97.</w:t>
      </w:r>
    </w:p>
    <w:p w14:paraId="5667F08E">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firstLine="480" w:firstLineChars="200"/>
        <w:jc w:val="both"/>
        <w:textAlignment w:val="auto"/>
        <w:rPr>
          <w:rFonts w:hint="eastAsia" w:ascii="Times New Roman" w:hAnsi="Times New Roman" w:eastAsia="仿宋_GB2312" w:cs="Times New Roman"/>
          <w:color w:val="000000"/>
          <w:sz w:val="24"/>
          <w:highlight w:val="yellow"/>
          <w:lang w:val="en-US" w:eastAsia="zh-CN"/>
        </w:rPr>
      </w:pPr>
      <w:r>
        <w:rPr>
          <w:rFonts w:hint="default" w:ascii="Times New Roman" w:hAnsi="Times New Roman" w:eastAsia="仿宋_GB2312" w:cs="Times New Roman"/>
          <w:color w:val="000000"/>
          <w:sz w:val="24"/>
          <w:lang w:eastAsia="zh"/>
        </w:rPr>
        <w:t>（</w:t>
      </w:r>
      <w:r>
        <w:rPr>
          <w:rFonts w:hint="eastAsia" w:ascii="Times New Roman" w:hAnsi="Times New Roman" w:eastAsia="仿宋_GB2312" w:cs="Times New Roman"/>
          <w:color w:val="000000"/>
          <w:sz w:val="24"/>
          <w:lang w:eastAsia="zh"/>
        </w:rPr>
        <w:t>3</w:t>
      </w:r>
      <w:r>
        <w:rPr>
          <w:rFonts w:hint="default" w:ascii="Times New Roman" w:hAnsi="Times New Roman" w:eastAsia="仿宋_GB2312" w:cs="Times New Roman"/>
          <w:color w:val="000000"/>
          <w:sz w:val="24"/>
          <w:lang w:eastAsia="zh"/>
        </w:rPr>
        <w:t>）</w:t>
      </w:r>
      <w:r>
        <w:rPr>
          <w:rFonts w:hint="eastAsia" w:ascii="Times New Roman" w:hAnsi="Times New Roman" w:eastAsia="仿宋_GB2312" w:cs="Times New Roman"/>
          <w:color w:val="000000"/>
          <w:sz w:val="24"/>
          <w:lang w:eastAsia="zh"/>
        </w:rPr>
        <w:t>会议论文</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highlight w:val="none"/>
        </w:rPr>
        <w:t>[序号]</w:t>
      </w:r>
      <w:r>
        <w:rPr>
          <w:rFonts w:hint="eastAsia" w:ascii="Times New Roman" w:hAnsi="Times New Roman" w:eastAsia="仿宋_GB2312" w:cs="Times New Roman"/>
          <w:color w:val="000000"/>
          <w:sz w:val="24"/>
          <w:highlight w:val="none"/>
          <w:lang w:eastAsia="zh"/>
        </w:rPr>
        <w:t xml:space="preserve"> </w:t>
      </w:r>
      <w:r>
        <w:rPr>
          <w:rFonts w:hint="eastAsia" w:ascii="Times New Roman" w:hAnsi="Times New Roman" w:eastAsia="仿宋_GB2312" w:cs="Times New Roman"/>
          <w:color w:val="000000"/>
          <w:sz w:val="24"/>
          <w:lang w:eastAsia="zh"/>
        </w:rPr>
        <w:t>主要责任者.题名[C].会议论文集题名.出版年.</w:t>
      </w:r>
    </w:p>
    <w:p w14:paraId="42F3E8F4">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left="0" w:leftChars="0"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示例：</w:t>
      </w:r>
    </w:p>
    <w:p w14:paraId="6811989B">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10" w:beforeAutospacing="0" w:after="10" w:afterAutospacing="0" w:line="400" w:lineRule="exact"/>
        <w:ind w:left="420" w:leftChars="0" w:right="0" w:rightChars="0" w:hanging="420" w:firstLineChars="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[1] 刘美静,朱琳,张冉星,等.hTERC基因联合肿瘤标志物检测诊断宫颈癌的应用效果[C].2024智慧医护与康复管理研讨会论文集.2024.</w:t>
      </w:r>
    </w:p>
    <w:p w14:paraId="67D03244">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[2] Kim M,Na W,Sohn C.Menaquinone Benefits Weight Control and Improves Inflammatory Biomarkers in High-Fat Diet-Induced Obese Rats[C].</w:t>
      </w:r>
      <w:r>
        <w:rPr>
          <w:rFonts w:hint="eastAsia" w:ascii="Times New Roman" w:hAnsi="Times New Roman" w:eastAsia="仿宋_GB2312" w:cs="Times New Roman"/>
          <w:color w:val="000000"/>
          <w:sz w:val="24"/>
          <w:lang w:eastAsia="zh"/>
        </w:rPr>
        <w:t>Experimental Biology Meeting</w:t>
      </w:r>
      <w:r>
        <w:rPr>
          <w:rFonts w:hint="eastAsia" w:ascii="Times New Roman" w:hAnsi="Times New Roman" w:eastAsia="仿宋_GB2312" w:cs="Times New Roman"/>
          <w:b w:val="0"/>
          <w:bCs w:val="0"/>
          <w:color w:val="000000"/>
          <w:kern w:val="2"/>
          <w:sz w:val="24"/>
          <w:szCs w:val="24"/>
          <w:lang w:val="en-US" w:eastAsia="zh" w:bidi="ar"/>
        </w:rPr>
        <w:t>. 2014.</w:t>
      </w:r>
    </w:p>
    <w:p w14:paraId="280E0B9B">
      <w:pPr>
        <w:keepNext w:val="0"/>
        <w:keepLines w:val="0"/>
        <w:pageBreakBefore w:val="0"/>
        <w:numPr>
          <w:ilvl w:val="0"/>
          <w:numId w:val="0"/>
        </w:numPr>
        <w:tabs>
          <w:tab w:val="left" w:pos="720"/>
        </w:tabs>
        <w:kinsoku/>
        <w:wordWrap/>
        <w:overflowPunct/>
        <w:topLinePunct w:val="0"/>
        <w:autoSpaceDN/>
        <w:bidi w:val="0"/>
        <w:adjustRightInd/>
        <w:snapToGrid/>
        <w:spacing w:before="157" w:beforeLines="50" w:line="400" w:lineRule="exact"/>
        <w:ind w:firstLine="480" w:firstLineChars="200"/>
        <w:jc w:val="both"/>
        <w:textAlignment w:val="auto"/>
        <w:rPr>
          <w:rFonts w:hint="eastAsia" w:ascii="Times New Roman" w:hAnsi="Times New Roman" w:eastAsia="仿宋_GB2312" w:cs="Times New Roman"/>
          <w:color w:val="000000"/>
          <w:sz w:val="24"/>
          <w:lang w:eastAsia="zh"/>
        </w:rPr>
      </w:pPr>
      <w:r>
        <w:rPr>
          <w:rFonts w:hint="default" w:ascii="Times New Roman" w:hAnsi="Times New Roman" w:eastAsia="仿宋_GB2312" w:cs="Times New Roman"/>
          <w:color w:val="000000"/>
          <w:sz w:val="24"/>
          <w:lang w:eastAsia="zh"/>
        </w:rPr>
        <w:t>（</w:t>
      </w:r>
      <w:r>
        <w:rPr>
          <w:rFonts w:hint="eastAsia" w:ascii="Times New Roman" w:hAnsi="Times New Roman" w:eastAsia="仿宋_GB2312" w:cs="Times New Roman"/>
          <w:color w:val="000000"/>
          <w:sz w:val="24"/>
          <w:lang w:eastAsia="zh"/>
        </w:rPr>
        <w:t>4</w:t>
      </w:r>
      <w:r>
        <w:rPr>
          <w:rFonts w:hint="default" w:ascii="Times New Roman" w:hAnsi="Times New Roman" w:eastAsia="仿宋_GB2312" w:cs="Times New Roman"/>
          <w:color w:val="000000"/>
          <w:sz w:val="24"/>
          <w:lang w:eastAsia="zh"/>
        </w:rPr>
        <w:t>）</w:t>
      </w:r>
      <w:r>
        <w:rPr>
          <w:rFonts w:hint="default" w:ascii="Times New Roman" w:hAnsi="Times New Roman" w:eastAsia="仿宋_GB2312" w:cs="Times New Roman"/>
          <w:color w:val="000000"/>
          <w:sz w:val="24"/>
        </w:rPr>
        <w:t xml:space="preserve">学位论文：[序号] </w:t>
      </w:r>
      <w:r>
        <w:rPr>
          <w:rFonts w:hint="eastAsia" w:ascii="Times New Roman" w:hAnsi="Times New Roman" w:eastAsia="仿宋_GB2312" w:cs="Times New Roman"/>
          <w:color w:val="000000"/>
          <w:sz w:val="24"/>
          <w:lang w:eastAsia="zh"/>
        </w:rPr>
        <w:t>主要责任者</w:t>
      </w:r>
      <w:r>
        <w:rPr>
          <w:rFonts w:hint="default" w:ascii="Times New Roman" w:hAnsi="Times New Roman" w:eastAsia="仿宋_GB2312" w:cs="Times New Roman"/>
          <w:color w:val="000000"/>
          <w:sz w:val="24"/>
        </w:rPr>
        <w:t>.</w:t>
      </w:r>
      <w:r>
        <w:rPr>
          <w:rFonts w:hint="eastAsia" w:ascii="Times New Roman" w:hAnsi="Times New Roman" w:eastAsia="仿宋_GB2312" w:cs="Times New Roman"/>
          <w:color w:val="000000"/>
          <w:sz w:val="24"/>
          <w:lang w:eastAsia="zh"/>
        </w:rPr>
        <w:t>学位论文名</w:t>
      </w:r>
      <w:r>
        <w:rPr>
          <w:rFonts w:hint="default" w:ascii="Times New Roman" w:hAnsi="Times New Roman" w:eastAsia="仿宋_GB2312" w:cs="Times New Roman"/>
          <w:color w:val="000000"/>
          <w:sz w:val="24"/>
        </w:rPr>
        <w:t>[</w:t>
      </w:r>
      <w:r>
        <w:rPr>
          <w:rFonts w:hint="eastAsia" w:ascii="Times New Roman" w:hAnsi="Times New Roman" w:eastAsia="仿宋_GB2312" w:cs="Times New Roman"/>
          <w:color w:val="000000"/>
          <w:sz w:val="24"/>
          <w:lang w:eastAsia="zh"/>
        </w:rPr>
        <w:t>D</w:t>
      </w:r>
      <w:r>
        <w:rPr>
          <w:rFonts w:hint="default" w:ascii="Times New Roman" w:hAnsi="Times New Roman" w:eastAsia="仿宋_GB2312" w:cs="Times New Roman"/>
          <w:color w:val="000000"/>
          <w:sz w:val="24"/>
        </w:rPr>
        <w:t>].授予单位所在地</w:t>
      </w:r>
      <w:r>
        <w:rPr>
          <w:rFonts w:hint="eastAsia" w:ascii="Times New Roman" w:hAnsi="Times New Roman" w:eastAsia="仿宋_GB2312" w:cs="Times New Roman"/>
          <w:color w:val="000000"/>
          <w:sz w:val="24"/>
          <w:lang w:eastAsia="zh"/>
        </w:rPr>
        <w:t>:</w:t>
      </w:r>
      <w:r>
        <w:rPr>
          <w:rFonts w:hint="default" w:ascii="Times New Roman" w:hAnsi="Times New Roman" w:eastAsia="仿宋_GB2312" w:cs="Times New Roman"/>
          <w:color w:val="000000"/>
          <w:sz w:val="24"/>
        </w:rPr>
        <w:t>授予单位</w:t>
      </w:r>
      <w:r>
        <w:rPr>
          <w:rFonts w:hint="eastAsia" w:ascii="Times New Roman" w:hAnsi="Times New Roman" w:eastAsia="仿宋_GB2312" w:cs="Times New Roman"/>
          <w:color w:val="000000"/>
          <w:sz w:val="24"/>
          <w:lang w:eastAsia="zh"/>
        </w:rPr>
        <w:t>,</w:t>
      </w:r>
      <w:r>
        <w:rPr>
          <w:rFonts w:hint="default" w:ascii="Times New Roman" w:hAnsi="Times New Roman" w:eastAsia="仿宋_GB2312" w:cs="Times New Roman"/>
          <w:color w:val="000000"/>
          <w:sz w:val="24"/>
        </w:rPr>
        <w:t>授予年</w:t>
      </w:r>
      <w:r>
        <w:rPr>
          <w:rFonts w:hint="eastAsia" w:ascii="Times New Roman" w:hAnsi="Times New Roman" w:eastAsia="仿宋_GB2312" w:cs="Times New Roman"/>
          <w:color w:val="000000"/>
          <w:sz w:val="24"/>
          <w:lang w:eastAsia="zh"/>
        </w:rPr>
        <w:t>.</w:t>
      </w:r>
    </w:p>
    <w:p w14:paraId="2A442599">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left="0" w:leftChars="0"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示例：</w:t>
      </w:r>
    </w:p>
    <w:p w14:paraId="1C5A094A">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400" w:lineRule="exact"/>
        <w:ind w:left="357" w:leftChars="0" w:right="0" w:rightChars="0" w:hanging="357" w:firstLineChars="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高如月.儿童胆总管囊肿组织病理学研究及胆道癌前病变风险预测模型的建立[D].北京:中国医学科学院,2023.</w:t>
      </w:r>
    </w:p>
    <w:p w14:paraId="26C96952">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400" w:lineRule="exact"/>
        <w:ind w:left="357" w:leftChars="0" w:right="0" w:rightChars="0" w:hanging="357" w:firstLineChars="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 xml:space="preserve">Krasovic M.The Struggle for Newark: Plotting Urban Crisis in the Great Society[D].United States:Yale University,2008. </w:t>
      </w:r>
    </w:p>
    <w:p w14:paraId="08B38C82">
      <w:pPr>
        <w:keepNext w:val="0"/>
        <w:keepLines w:val="0"/>
        <w:pageBreakBefore w:val="0"/>
        <w:numPr>
          <w:ilvl w:val="0"/>
          <w:numId w:val="0"/>
        </w:numPr>
        <w:tabs>
          <w:tab w:val="left" w:pos="720"/>
        </w:tabs>
        <w:kinsoku/>
        <w:wordWrap/>
        <w:overflowPunct/>
        <w:topLinePunct w:val="0"/>
        <w:autoSpaceDN/>
        <w:bidi w:val="0"/>
        <w:adjustRightInd/>
        <w:snapToGrid/>
        <w:spacing w:before="157" w:beforeLines="50" w:line="400" w:lineRule="exact"/>
        <w:ind w:firstLine="480" w:firstLineChars="200"/>
        <w:jc w:val="both"/>
        <w:textAlignment w:val="auto"/>
        <w:rPr>
          <w:rFonts w:hint="eastAsia" w:ascii="Times New Roman" w:hAnsi="Times New Roman" w:eastAsia="仿宋_GB2312" w:cs="Times New Roman"/>
          <w:color w:val="000000"/>
          <w:sz w:val="24"/>
          <w:lang w:eastAsia="zh"/>
        </w:rPr>
      </w:pPr>
      <w:r>
        <w:rPr>
          <w:rFonts w:hint="default" w:ascii="Times New Roman" w:hAnsi="Times New Roman" w:eastAsia="仿宋_GB2312" w:cs="Times New Roman"/>
          <w:color w:val="000000"/>
          <w:sz w:val="24"/>
          <w:lang w:eastAsia="zh"/>
        </w:rPr>
        <w:t>（</w:t>
      </w:r>
      <w:r>
        <w:rPr>
          <w:rFonts w:hint="eastAsia" w:ascii="Times New Roman" w:hAnsi="Times New Roman" w:eastAsia="仿宋_GB2312" w:cs="Times New Roman"/>
          <w:color w:val="000000"/>
          <w:sz w:val="24"/>
          <w:lang w:eastAsia="zh"/>
        </w:rPr>
        <w:t>5</w:t>
      </w:r>
      <w:r>
        <w:rPr>
          <w:rFonts w:hint="default" w:ascii="Times New Roman" w:hAnsi="Times New Roman" w:eastAsia="仿宋_GB2312" w:cs="Times New Roman"/>
          <w:color w:val="000000"/>
          <w:sz w:val="24"/>
          <w:lang w:eastAsia="zh"/>
        </w:rPr>
        <w:t>）</w:t>
      </w:r>
      <w:r>
        <w:rPr>
          <w:rFonts w:hint="eastAsia" w:ascii="Times New Roman" w:hAnsi="Times New Roman" w:eastAsia="仿宋_GB2312" w:cs="Times New Roman"/>
          <w:color w:val="000000"/>
          <w:sz w:val="24"/>
          <w:lang w:eastAsia="zh"/>
        </w:rPr>
        <w:t>专利</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 xml:space="preserve">[序号] </w:t>
      </w:r>
      <w:r>
        <w:rPr>
          <w:rFonts w:hint="eastAsia" w:ascii="Times New Roman" w:hAnsi="Times New Roman" w:eastAsia="仿宋_GB2312" w:cs="Times New Roman"/>
          <w:color w:val="000000"/>
          <w:sz w:val="24"/>
          <w:lang w:eastAsia="zh"/>
        </w:rPr>
        <w:t>专利</w:t>
      </w:r>
      <w:r>
        <w:rPr>
          <w:rFonts w:hint="default" w:ascii="Times New Roman" w:hAnsi="Times New Roman" w:eastAsia="仿宋_GB2312" w:cs="Times New Roman"/>
          <w:color w:val="000000"/>
          <w:sz w:val="24"/>
        </w:rPr>
        <w:t>申请者.</w:t>
      </w:r>
      <w:r>
        <w:rPr>
          <w:rFonts w:hint="eastAsia" w:ascii="Times New Roman" w:hAnsi="Times New Roman" w:eastAsia="仿宋_GB2312" w:cs="Times New Roman"/>
          <w:color w:val="000000"/>
          <w:sz w:val="24"/>
          <w:lang w:eastAsia="zh"/>
        </w:rPr>
        <w:t>专利题名:专利号[P].公开日期.</w:t>
      </w:r>
    </w:p>
    <w:p w14:paraId="1EE701B4">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left="0" w:leftChars="0"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示例：</w:t>
      </w:r>
    </w:p>
    <w:p w14:paraId="5EA8FD36">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0" w:beforeAutospacing="0" w:after="0" w:afterAutospacing="0" w:line="400" w:lineRule="exact"/>
        <w:ind w:left="357" w:leftChars="0" w:right="0" w:rightChars="0" w:hanging="357" w:firstLineChars="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哈尔滨医科大学.一种用于评价个体锌营养状态的生物标志物及其应用:</w:t>
      </w:r>
      <w:r>
        <w:rPr>
          <w:rFonts w:hint="eastAsia" w:ascii="Times New Roman" w:hAnsi="Times New Roman" w:eastAsia="仿宋_GB2312" w:cs="Times New Roman"/>
          <w:b w:val="0"/>
          <w:bCs w:val="0"/>
          <w:color w:val="000000"/>
          <w:kern w:val="2"/>
          <w:sz w:val="24"/>
          <w:szCs w:val="24"/>
          <w:lang w:val="en-US" w:eastAsia="zh-CN" w:bidi="ar"/>
        </w:rPr>
        <w:t xml:space="preserve"> </w:t>
      </w:r>
      <w:r>
        <w:rPr>
          <w:rFonts w:hint="eastAsia" w:ascii="Times New Roman" w:hAnsi="Times New Roman" w:eastAsia="仿宋_GB2312" w:cs="Times New Roman"/>
          <w:b w:val="0"/>
          <w:bCs w:val="0"/>
          <w:color w:val="000000"/>
          <w:kern w:val="2"/>
          <w:sz w:val="24"/>
          <w:szCs w:val="24"/>
          <w:lang w:val="en-US" w:eastAsia="zh" w:bidi="ar"/>
        </w:rPr>
        <w:t>CN202011382873.5[P].2023-12-29.</w:t>
      </w:r>
    </w:p>
    <w:p w14:paraId="7EB7F8A6">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0" w:beforeAutospacing="0" w:after="0" w:afterAutospacing="0" w:line="400" w:lineRule="exact"/>
        <w:ind w:left="357" w:leftChars="0" w:right="0" w:rightChars="0" w:hanging="357" w:firstLineChars="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 xml:space="preserve">Occuity Limited.Optical Measurement Apparatus and Method of Scanning A Focus:US18563770[P].2024-07-04. </w:t>
      </w:r>
    </w:p>
    <w:p w14:paraId="6F455C53">
      <w:pPr>
        <w:keepNext w:val="0"/>
        <w:keepLines w:val="0"/>
        <w:pageBreakBefore w:val="0"/>
        <w:numPr>
          <w:ilvl w:val="0"/>
          <w:numId w:val="0"/>
        </w:numPr>
        <w:tabs>
          <w:tab w:val="left" w:pos="720"/>
        </w:tabs>
        <w:kinsoku/>
        <w:wordWrap/>
        <w:overflowPunct/>
        <w:topLinePunct w:val="0"/>
        <w:autoSpaceDN/>
        <w:bidi w:val="0"/>
        <w:adjustRightInd/>
        <w:snapToGrid/>
        <w:spacing w:before="157" w:beforeLines="50" w:line="400" w:lineRule="exact"/>
        <w:ind w:left="0" w:leftChars="0" w:firstLine="420" w:firstLineChars="175"/>
        <w:jc w:val="both"/>
        <w:textAlignment w:val="auto"/>
        <w:rPr>
          <w:rFonts w:hint="eastAsia" w:ascii="Times New Roman" w:hAnsi="Times New Roman" w:eastAsia="仿宋_GB2312" w:cs="Times New Roman"/>
          <w:color w:val="000000"/>
          <w:sz w:val="24"/>
          <w:lang w:eastAsia="zh"/>
        </w:rPr>
      </w:pPr>
      <w:r>
        <w:rPr>
          <w:rFonts w:hint="default" w:ascii="Times New Roman" w:hAnsi="Times New Roman" w:eastAsia="仿宋_GB2312" w:cs="Times New Roman"/>
          <w:color w:val="000000"/>
          <w:sz w:val="24"/>
          <w:lang w:eastAsia="zh"/>
        </w:rPr>
        <w:t>（</w:t>
      </w:r>
      <w:r>
        <w:rPr>
          <w:rFonts w:hint="eastAsia" w:ascii="Times New Roman" w:hAnsi="Times New Roman" w:eastAsia="仿宋_GB2312" w:cs="Times New Roman"/>
          <w:color w:val="000000"/>
          <w:sz w:val="24"/>
          <w:lang w:eastAsia="zh"/>
        </w:rPr>
        <w:t>6</w:t>
      </w:r>
      <w:r>
        <w:rPr>
          <w:rFonts w:hint="default" w:ascii="Times New Roman" w:hAnsi="Times New Roman" w:eastAsia="仿宋_GB2312" w:cs="Times New Roman"/>
          <w:color w:val="000000"/>
          <w:sz w:val="24"/>
          <w:lang w:eastAsia="zh"/>
        </w:rPr>
        <w:t>）</w:t>
      </w:r>
      <w:r>
        <w:rPr>
          <w:rFonts w:hint="default" w:ascii="Times New Roman" w:hAnsi="Times New Roman" w:eastAsia="仿宋_GB2312" w:cs="Times New Roman"/>
          <w:color w:val="000000"/>
          <w:sz w:val="24"/>
        </w:rPr>
        <w:t>标准</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[序号] 发布单位.标准名</w:t>
      </w:r>
      <w:r>
        <w:rPr>
          <w:rFonts w:hint="eastAsia" w:ascii="Times New Roman" w:hAnsi="Times New Roman" w:eastAsia="仿宋_GB2312" w:cs="Times New Roman"/>
          <w:color w:val="000000"/>
          <w:sz w:val="24"/>
          <w:lang w:eastAsia="zh"/>
        </w:rPr>
        <w:t>称:</w:t>
      </w:r>
      <w:r>
        <w:rPr>
          <w:rFonts w:hint="default" w:ascii="Times New Roman" w:hAnsi="Times New Roman" w:eastAsia="仿宋_GB2312" w:cs="Times New Roman"/>
          <w:color w:val="000000"/>
          <w:sz w:val="24"/>
        </w:rPr>
        <w:t>技术标准代号</w:t>
      </w:r>
      <w:r>
        <w:rPr>
          <w:rFonts w:hint="eastAsia" w:ascii="Times New Roman" w:hAnsi="Times New Roman" w:eastAsia="仿宋_GB2312" w:cs="Times New Roman"/>
          <w:color w:val="000000"/>
          <w:sz w:val="24"/>
          <w:lang w:eastAsia="zh"/>
        </w:rPr>
        <w:t>[S]</w:t>
      </w:r>
      <w:r>
        <w:rPr>
          <w:rFonts w:hint="default" w:ascii="Times New Roman" w:hAnsi="Times New Roman" w:eastAsia="仿宋_GB2312" w:cs="Times New Roman"/>
          <w:color w:val="000000"/>
          <w:sz w:val="24"/>
        </w:rPr>
        <w:t>.</w:t>
      </w:r>
      <w:r>
        <w:rPr>
          <w:rFonts w:hint="eastAsia" w:ascii="Times New Roman" w:hAnsi="Times New Roman" w:eastAsia="仿宋_GB2312" w:cs="Times New Roman"/>
          <w:color w:val="000000"/>
          <w:sz w:val="24"/>
          <w:lang w:eastAsia="zh"/>
        </w:rPr>
        <w:t xml:space="preserve"> </w:t>
      </w:r>
    </w:p>
    <w:p w14:paraId="289E5A46">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left="0" w:leftChars="0"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示例：</w:t>
      </w:r>
    </w:p>
    <w:p w14:paraId="50D3939F">
      <w:pPr>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0" w:beforeAutospacing="0" w:after="0" w:afterAutospacing="0" w:line="400" w:lineRule="exact"/>
        <w:ind w:left="357" w:leftChars="0" w:right="0" w:rightChars="0" w:hanging="357" w:firstLineChars="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国家市场监督管理总局.信息技术 生物特征识别 手部血管识别终端通用规范:GB/T 44864-2024[S].</w:t>
      </w:r>
    </w:p>
    <w:p w14:paraId="7AC26B0C">
      <w:pPr>
        <w:keepNext w:val="0"/>
        <w:keepLines w:val="0"/>
        <w:pageBreakBefore w:val="0"/>
        <w:widowControl w:val="0"/>
        <w:numPr>
          <w:ilvl w:val="0"/>
          <w:numId w:val="4"/>
        </w:numPr>
        <w:suppressLineNumbers w:val="0"/>
        <w:kinsoku/>
        <w:wordWrap/>
        <w:overflowPunct/>
        <w:topLinePunct w:val="0"/>
        <w:autoSpaceDE w:val="0"/>
        <w:autoSpaceDN/>
        <w:bidi w:val="0"/>
        <w:adjustRightInd/>
        <w:snapToGrid/>
        <w:spacing w:before="0" w:beforeAutospacing="0" w:after="0" w:afterAutospacing="0" w:line="400" w:lineRule="exact"/>
        <w:ind w:left="357" w:leftChars="0" w:right="0" w:rightChars="0" w:hanging="357" w:firstLineChars="0"/>
        <w:jc w:val="both"/>
        <w:textAlignment w:val="auto"/>
        <w:rPr>
          <w:rFonts w:hint="default" w:ascii="Times New Roman" w:hAnsi="Times New Roman" w:eastAsia="仿宋_GB2312" w:cs="Times New Roman"/>
          <w:b w:val="0"/>
          <w:bCs w:val="0"/>
          <w:color w:val="000000"/>
          <w:kern w:val="2"/>
          <w:sz w:val="24"/>
          <w:szCs w:val="24"/>
          <w:lang w:val="en-US" w:eastAsia="zh-CN" w:bidi="ar"/>
        </w:rPr>
      </w:pPr>
      <w:r>
        <w:rPr>
          <w:rFonts w:hint="eastAsia" w:ascii="Times New Roman" w:hAnsi="Times New Roman" w:eastAsia="仿宋_GB2312" w:cs="Times New Roman"/>
          <w:b w:val="0"/>
          <w:bCs w:val="0"/>
          <w:color w:val="000000"/>
          <w:kern w:val="2"/>
          <w:sz w:val="24"/>
          <w:szCs w:val="24"/>
          <w:lang w:val="en-US" w:eastAsia="zh" w:bidi="ar"/>
        </w:rPr>
        <w:t xml:space="preserve">International Organization for Standardization. Microbiology of the food chain. General requirements and guidance for microbiological examinations:BS EN ISO 7218-2024[S]. </w:t>
      </w:r>
    </w:p>
    <w:p w14:paraId="57E1A581">
      <w:pPr>
        <w:keepNext w:val="0"/>
        <w:keepLines w:val="0"/>
        <w:pageBreakBefore w:val="0"/>
        <w:numPr>
          <w:ilvl w:val="0"/>
          <w:numId w:val="0"/>
        </w:numPr>
        <w:kinsoku/>
        <w:wordWrap/>
        <w:overflowPunct/>
        <w:topLinePunct w:val="0"/>
        <w:autoSpaceDN/>
        <w:bidi w:val="0"/>
        <w:adjustRightInd/>
        <w:snapToGrid/>
        <w:spacing w:before="157" w:beforeLines="50" w:line="400" w:lineRule="exact"/>
        <w:ind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val="en-US" w:eastAsia="zh-CN"/>
        </w:rPr>
        <w:t>7</w:t>
      </w: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eastAsia="zh"/>
        </w:rPr>
        <w:t>报告</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 xml:space="preserve">[序号] </w:t>
      </w:r>
      <w:r>
        <w:rPr>
          <w:rFonts w:hint="eastAsia" w:ascii="Times New Roman" w:hAnsi="Times New Roman" w:eastAsia="仿宋_GB2312" w:cs="Times New Roman"/>
          <w:color w:val="000000"/>
          <w:sz w:val="24"/>
          <w:lang w:eastAsia="zh"/>
        </w:rPr>
        <w:t>主要责任者</w:t>
      </w:r>
      <w:r>
        <w:rPr>
          <w:rFonts w:hint="default" w:ascii="Times New Roman" w:hAnsi="Times New Roman" w:eastAsia="仿宋_GB2312" w:cs="Times New Roman"/>
          <w:color w:val="000000"/>
          <w:sz w:val="24"/>
        </w:rPr>
        <w:t>.</w:t>
      </w:r>
      <w:r>
        <w:rPr>
          <w:rFonts w:hint="eastAsia" w:ascii="Times New Roman" w:hAnsi="Times New Roman" w:eastAsia="仿宋_GB2312" w:cs="Times New Roman"/>
          <w:color w:val="000000"/>
          <w:sz w:val="24"/>
          <w:lang w:eastAsia="zh"/>
        </w:rPr>
        <w:t>报告名[R].</w:t>
      </w:r>
      <w:r>
        <w:rPr>
          <w:rFonts w:hint="eastAsia" w:ascii="Times New Roman" w:hAnsi="Times New Roman" w:eastAsia="仿宋_GB2312" w:cs="Times New Roman"/>
          <w:color w:val="000000"/>
          <w:sz w:val="24"/>
          <w:lang w:val="en-US" w:eastAsia="zh-CN"/>
        </w:rPr>
        <w:t>编制</w:t>
      </w:r>
      <w:r>
        <w:rPr>
          <w:rFonts w:hint="eastAsia" w:ascii="Times New Roman" w:hAnsi="Times New Roman" w:eastAsia="仿宋_GB2312" w:cs="Times New Roman"/>
          <w:color w:val="000000"/>
          <w:sz w:val="24"/>
          <w:highlight w:val="none"/>
          <w:lang w:val="en-US" w:eastAsia="zh-CN"/>
        </w:rPr>
        <w:t>时间.获取和访问路径.</w:t>
      </w:r>
      <w:r>
        <w:rPr>
          <w:rFonts w:hint="eastAsia" w:ascii="Times New Roman" w:hAnsi="Times New Roman" w:eastAsia="仿宋_GB2312" w:cs="Times New Roman"/>
          <w:color w:val="000000"/>
          <w:sz w:val="24"/>
          <w:lang w:eastAsia="zh"/>
        </w:rPr>
        <w:t xml:space="preserve"> </w:t>
      </w:r>
    </w:p>
    <w:p w14:paraId="0624613C">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示例：</w:t>
      </w:r>
    </w:p>
    <w:p w14:paraId="22F6D7A9">
      <w:pPr>
        <w:keepNext w:val="0"/>
        <w:keepLines w:val="0"/>
        <w:pageBreakBefore w:val="0"/>
        <w:widowControl w:val="0"/>
        <w:numPr>
          <w:ilvl w:val="0"/>
          <w:numId w:val="5"/>
        </w:numPr>
        <w:suppressLineNumbers w:val="0"/>
        <w:kinsoku/>
        <w:wordWrap/>
        <w:overflowPunct/>
        <w:topLinePunct w:val="0"/>
        <w:autoSpaceDE w:val="0"/>
        <w:autoSpaceDN/>
        <w:bidi w:val="0"/>
        <w:adjustRightInd/>
        <w:snapToGrid/>
        <w:spacing w:before="0" w:beforeAutospacing="0" w:after="0" w:afterAutospacing="0" w:line="400" w:lineRule="exact"/>
        <w:ind w:left="357" w:leftChars="0" w:right="0" w:rightChars="0" w:hanging="357" w:firstLineChars="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骆菲菲.新型嵌合抗原受体修饰T细胞治疗实体肿瘤的优化及功能研究[R].2021.</w:t>
      </w:r>
    </w:p>
    <w:p w14:paraId="6802EC69">
      <w:pPr>
        <w:keepNext w:val="0"/>
        <w:keepLines w:val="0"/>
        <w:pageBreakBefore w:val="0"/>
        <w:widowControl w:val="0"/>
        <w:numPr>
          <w:ilvl w:val="0"/>
          <w:numId w:val="5"/>
        </w:numPr>
        <w:suppressLineNumbers w:val="0"/>
        <w:kinsoku/>
        <w:wordWrap/>
        <w:overflowPunct/>
        <w:topLinePunct w:val="0"/>
        <w:autoSpaceDE w:val="0"/>
        <w:autoSpaceDN/>
        <w:bidi w:val="0"/>
        <w:adjustRightInd/>
        <w:snapToGrid/>
        <w:spacing w:before="0" w:beforeAutospacing="0" w:after="0" w:afterAutospacing="0" w:line="400" w:lineRule="exact"/>
        <w:ind w:left="357" w:leftChars="0" w:right="0" w:rightChars="0" w:hanging="357" w:firstLineChars="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sz w:val="24"/>
          <w:lang w:eastAsia="zh"/>
        </w:rPr>
        <w:t>World Health Organization.</w:t>
      </w:r>
      <w:r>
        <w:rPr>
          <w:rFonts w:hint="eastAsia" w:ascii="Times New Roman" w:hAnsi="Times New Roman" w:eastAsia="仿宋_GB2312" w:cs="Times New Roman"/>
          <w:b w:val="0"/>
          <w:bCs w:val="0"/>
          <w:color w:val="000000"/>
          <w:kern w:val="2"/>
          <w:sz w:val="24"/>
          <w:szCs w:val="24"/>
          <w:lang w:val="en-US" w:eastAsia="zh" w:bidi="ar"/>
        </w:rPr>
        <w:t>Mental Health Atlas 2017</w:t>
      </w:r>
      <w:r>
        <w:rPr>
          <w:rFonts w:hint="eastAsia" w:ascii="Times New Roman" w:hAnsi="Times New Roman" w:eastAsia="仿宋_GB2312" w:cs="Times New Roman"/>
          <w:color w:val="000000"/>
          <w:sz w:val="24"/>
          <w:lang w:eastAsia="zh"/>
        </w:rPr>
        <w:t>[R].2018.</w:t>
      </w:r>
      <w:r>
        <w:rPr>
          <w:rFonts w:hint="eastAsia" w:ascii="Times New Roman" w:hAnsi="Times New Roman" w:eastAsia="仿宋_GB2312" w:cs="Times New Roman"/>
          <w:color w:val="000000"/>
          <w:sz w:val="24"/>
          <w:u w:val="none"/>
          <w:lang w:eastAsia="zh"/>
        </w:rPr>
        <w:t>https://iris.who. int/bitstream/handle/10665/272735/</w:t>
      </w:r>
      <w:r>
        <w:rPr>
          <w:rFonts w:hint="eastAsia" w:ascii="Times New Roman" w:hAnsi="Times New Roman" w:eastAsia="仿宋_GB2312" w:cs="Times New Roman"/>
          <w:color w:val="000000"/>
          <w:sz w:val="24"/>
          <w:lang w:eastAsia="zh"/>
        </w:rPr>
        <w:t>9789241514019-eng.pdf?sequence=1.</w:t>
      </w:r>
    </w:p>
    <w:p w14:paraId="450FB48B">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val="en-US" w:eastAsia="zh-CN"/>
        </w:rPr>
        <w:t>8</w:t>
      </w: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eastAsia="zh"/>
        </w:rPr>
        <w:t>报纸</w:t>
      </w:r>
      <w:r>
        <w:rPr>
          <w:rFonts w:hint="eastAsia"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sz w:val="24"/>
        </w:rPr>
        <w:t xml:space="preserve">[序号] </w:t>
      </w:r>
      <w:r>
        <w:rPr>
          <w:rFonts w:hint="eastAsia" w:ascii="Times New Roman" w:hAnsi="Times New Roman" w:eastAsia="仿宋_GB2312" w:cs="Times New Roman"/>
          <w:color w:val="000000"/>
          <w:sz w:val="24"/>
          <w:lang w:eastAsia="zh"/>
        </w:rPr>
        <w:t>主要责任者</w:t>
      </w:r>
      <w:r>
        <w:rPr>
          <w:rFonts w:hint="default" w:ascii="Times New Roman" w:hAnsi="Times New Roman" w:eastAsia="仿宋_GB2312" w:cs="Times New Roman"/>
          <w:color w:val="000000"/>
          <w:sz w:val="24"/>
        </w:rPr>
        <w:t>.</w:t>
      </w:r>
      <w:r>
        <w:rPr>
          <w:rFonts w:hint="eastAsia" w:ascii="Times New Roman" w:hAnsi="Times New Roman" w:eastAsia="仿宋_GB2312" w:cs="Times New Roman"/>
          <w:color w:val="000000"/>
          <w:sz w:val="24"/>
          <w:lang w:eastAsia="zh"/>
        </w:rPr>
        <w:t>题名[N].报纸名,发行日期</w:t>
      </w:r>
      <w:r>
        <w:rPr>
          <w:rFonts w:hint="eastAsia" w:ascii="Times New Roman" w:hAnsi="Times New Roman" w:eastAsia="仿宋_GB2312" w:cs="Times New Roman"/>
          <w:b w:val="0"/>
          <w:bCs w:val="0"/>
          <w:color w:val="000000"/>
          <w:kern w:val="2"/>
          <w:sz w:val="24"/>
          <w:szCs w:val="24"/>
          <w:lang w:val="en-US" w:eastAsia="zh" w:bidi="ar-SA"/>
        </w:rPr>
        <w:t>(版号).</w:t>
      </w:r>
      <w:r>
        <w:rPr>
          <w:rFonts w:hint="eastAsia" w:ascii="Times New Roman" w:hAnsi="Times New Roman" w:eastAsia="仿宋_GB2312" w:cs="Times New Roman"/>
          <w:color w:val="000000"/>
          <w:sz w:val="24"/>
          <w:lang w:eastAsia="zh"/>
        </w:rPr>
        <w:t>获取和访问路径.</w:t>
      </w:r>
    </w:p>
    <w:p w14:paraId="507D13F2">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示例：</w:t>
      </w:r>
    </w:p>
    <w:p w14:paraId="301A1CF2">
      <w:pPr>
        <w:keepNext w:val="0"/>
        <w:keepLines w:val="0"/>
        <w:pageBreakBefore w:val="0"/>
        <w:widowControl w:val="0"/>
        <w:numPr>
          <w:ilvl w:val="0"/>
          <w:numId w:val="6"/>
        </w:numPr>
        <w:suppressLineNumbers w:val="0"/>
        <w:kinsoku/>
        <w:wordWrap/>
        <w:overflowPunct/>
        <w:topLinePunct w:val="0"/>
        <w:autoSpaceDE w:val="0"/>
        <w:autoSpaceDN/>
        <w:bidi w:val="0"/>
        <w:adjustRightInd/>
        <w:snapToGrid/>
        <w:spacing w:before="0" w:beforeAutospacing="0" w:after="0" w:afterAutospacing="0" w:line="400" w:lineRule="exact"/>
        <w:ind w:left="420" w:right="0" w:rightChars="0" w:hanging="42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李婷,王艺钊.昔日“看热闹”，今朝“看门道”[N].光明日报,2024-11-26(007).</w:t>
      </w:r>
    </w:p>
    <w:p w14:paraId="702172A2">
      <w:pPr>
        <w:keepNext w:val="0"/>
        <w:keepLines w:val="0"/>
        <w:pageBreakBefore w:val="0"/>
        <w:widowControl w:val="0"/>
        <w:numPr>
          <w:ilvl w:val="0"/>
          <w:numId w:val="6"/>
        </w:numPr>
        <w:suppressLineNumbers w:val="0"/>
        <w:kinsoku/>
        <w:wordWrap/>
        <w:overflowPunct/>
        <w:topLinePunct w:val="0"/>
        <w:autoSpaceDE w:val="0"/>
        <w:autoSpaceDN/>
        <w:bidi w:val="0"/>
        <w:adjustRightInd/>
        <w:snapToGrid/>
        <w:spacing w:before="0" w:beforeAutospacing="0" w:after="0" w:afterAutospacing="0" w:line="400" w:lineRule="exact"/>
        <w:ind w:left="420" w:right="0" w:rightChars="0" w:hanging="420"/>
        <w:jc w:val="both"/>
        <w:textAlignment w:val="auto"/>
        <w:rPr>
          <w:rFonts w:hint="eastAsia" w:ascii="Times New Roman" w:hAnsi="Times New Roman" w:eastAsia="仿宋_GB2312" w:cs="Times New Roman"/>
          <w:b w:val="0"/>
          <w:bCs w:val="0"/>
          <w:color w:val="000000"/>
          <w:kern w:val="2"/>
          <w:sz w:val="24"/>
          <w:szCs w:val="24"/>
          <w:lang w:val="en-US" w:eastAsia="zh" w:bidi="ar"/>
        </w:rPr>
      </w:pPr>
      <w:r>
        <w:rPr>
          <w:rFonts w:hint="eastAsia" w:ascii="Times New Roman" w:hAnsi="Times New Roman" w:eastAsia="仿宋_GB2312" w:cs="Times New Roman"/>
          <w:b w:val="0"/>
          <w:bCs w:val="0"/>
          <w:color w:val="000000"/>
          <w:kern w:val="2"/>
          <w:sz w:val="24"/>
          <w:szCs w:val="24"/>
          <w:lang w:val="en-US" w:eastAsia="zh" w:bidi="ar"/>
        </w:rPr>
        <w:t>刍语.让“数智未来”加速到来[N/OL].人民日报,2024-12-11(05版). https://www.peopleapp.com/column/30047657133-500005984967.</w:t>
      </w:r>
    </w:p>
    <w:p w14:paraId="3D1083DB">
      <w:pPr>
        <w:keepNext w:val="0"/>
        <w:keepLines w:val="0"/>
        <w:pageBreakBefore w:val="0"/>
        <w:widowControl w:val="0"/>
        <w:numPr>
          <w:ilvl w:val="0"/>
          <w:numId w:val="7"/>
        </w:numPr>
        <w:tabs>
          <w:tab w:val="left" w:pos="720"/>
        </w:tabs>
        <w:kinsoku/>
        <w:wordWrap/>
        <w:overflowPunct/>
        <w:topLinePunct w:val="0"/>
        <w:autoSpaceDE/>
        <w:autoSpaceDN/>
        <w:bidi w:val="0"/>
        <w:adjustRightInd/>
        <w:snapToGrid/>
        <w:spacing w:before="157" w:beforeLines="50" w:line="400" w:lineRule="exact"/>
        <w:ind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电子资源</w:t>
      </w:r>
      <w:r>
        <w:rPr>
          <w:rFonts w:hint="eastAsia" w:ascii="Times New Roman" w:hAnsi="Times New Roman" w:eastAsia="仿宋_GB2312" w:cs="Times New Roman"/>
          <w:color w:val="000000"/>
          <w:sz w:val="24"/>
          <w:lang w:eastAsia="zh-CN"/>
        </w:rPr>
        <w:t>：</w:t>
      </w:r>
      <w:r>
        <w:rPr>
          <w:rFonts w:hint="eastAsia" w:ascii="Times New Roman" w:hAnsi="Times New Roman" w:eastAsia="仿宋_GB2312" w:cs="Times New Roman"/>
          <w:color w:val="000000"/>
          <w:sz w:val="24"/>
          <w:lang w:eastAsia="zh"/>
        </w:rPr>
        <w:t>[序号] 主要责任者.题名[EB/OL].发布</w:t>
      </w:r>
      <w:r>
        <w:rPr>
          <w:rFonts w:hint="eastAsia" w:ascii="Times New Roman" w:hAnsi="Times New Roman" w:eastAsia="仿宋_GB2312" w:cs="Times New Roman"/>
          <w:color w:val="000000"/>
          <w:sz w:val="24"/>
          <w:lang w:val="en-US" w:eastAsia="zh-CN"/>
        </w:rPr>
        <w:t>机构</w:t>
      </w:r>
      <w:r>
        <w:rPr>
          <w:rFonts w:hint="eastAsia" w:ascii="Times New Roman" w:hAnsi="Times New Roman" w:eastAsia="仿宋_GB2312" w:cs="Times New Roman"/>
          <w:color w:val="000000"/>
          <w:sz w:val="24"/>
          <w:lang w:eastAsia="zh"/>
        </w:rPr>
        <w:t>(</w:t>
      </w:r>
      <w:r>
        <w:rPr>
          <w:rFonts w:hint="eastAsia" w:ascii="Times New Roman" w:hAnsi="Times New Roman" w:eastAsia="仿宋_GB2312" w:cs="Times New Roman"/>
          <w:color w:val="000000"/>
          <w:sz w:val="24"/>
          <w:lang w:val="en-US" w:eastAsia="zh-CN"/>
        </w:rPr>
        <w:t>发布</w:t>
      </w:r>
      <w:r>
        <w:rPr>
          <w:rFonts w:hint="eastAsia" w:ascii="Times New Roman" w:hAnsi="Times New Roman" w:eastAsia="仿宋_GB2312" w:cs="Times New Roman"/>
          <w:color w:val="000000"/>
          <w:sz w:val="24"/>
          <w:lang w:eastAsia="zh"/>
        </w:rPr>
        <w:t>日期)[引用日期].获取和访问路径.</w:t>
      </w:r>
    </w:p>
    <w:p w14:paraId="779EC984">
      <w:pPr>
        <w:keepNext w:val="0"/>
        <w:keepLines w:val="0"/>
        <w:pageBreakBefore w:val="0"/>
        <w:numPr>
          <w:ilvl w:val="0"/>
          <w:numId w:val="0"/>
        </w:numPr>
        <w:tabs>
          <w:tab w:val="left" w:pos="720"/>
        </w:tabs>
        <w:kinsoku/>
        <w:wordWrap/>
        <w:overflowPunct/>
        <w:topLinePunct w:val="0"/>
        <w:autoSpaceDN/>
        <w:bidi w:val="0"/>
        <w:adjustRightInd/>
        <w:snapToGrid/>
        <w:spacing w:line="400" w:lineRule="exact"/>
        <w:ind w:left="0" w:leftChars="0" w:firstLine="480" w:firstLineChars="200"/>
        <w:jc w:val="both"/>
        <w:textAlignment w:val="auto"/>
        <w:rPr>
          <w:rFonts w:hint="eastAsia" w:ascii="Times New Roman" w:hAnsi="Times New Roman" w:eastAsia="仿宋_GB2312" w:cs="Times New Roman"/>
          <w:color w:val="000000"/>
          <w:sz w:val="24"/>
          <w:lang w:eastAsia="zh"/>
        </w:rPr>
      </w:pPr>
      <w:r>
        <w:rPr>
          <w:rFonts w:hint="eastAsia" w:ascii="Times New Roman" w:hAnsi="Times New Roman" w:eastAsia="仿宋_GB2312" w:cs="Times New Roman"/>
          <w:color w:val="000000"/>
          <w:sz w:val="24"/>
          <w:lang w:eastAsia="zh"/>
        </w:rPr>
        <w:t>示例：</w:t>
      </w:r>
    </w:p>
    <w:p w14:paraId="149E192A">
      <w:pPr>
        <w:keepNext w:val="0"/>
        <w:keepLines w:val="0"/>
        <w:pageBreakBefore w:val="0"/>
        <w:widowControl w:val="0"/>
        <w:numPr>
          <w:ilvl w:val="0"/>
          <w:numId w:val="8"/>
        </w:numPr>
        <w:suppressLineNumbers w:val="0"/>
        <w:kinsoku/>
        <w:wordWrap/>
        <w:overflowPunct/>
        <w:topLinePunct w:val="0"/>
        <w:autoSpaceDE w:val="0"/>
        <w:autoSpaceDN/>
        <w:bidi w:val="0"/>
        <w:adjustRightInd/>
        <w:snapToGrid/>
        <w:spacing w:before="0" w:beforeAutospacing="0" w:after="0" w:afterAutospacing="0" w:line="400" w:lineRule="exact"/>
        <w:ind w:left="420" w:leftChars="0" w:right="0" w:hanging="420" w:firstLineChars="0"/>
        <w:jc w:val="both"/>
        <w:textAlignment w:val="auto"/>
        <w:rPr>
          <w:rFonts w:hint="eastAsia" w:ascii="Times New Roman" w:hAnsi="Times New Roman" w:eastAsia="仿宋_GB2312" w:cs="Times New Roman"/>
          <w:sz w:val="24"/>
          <w:lang w:eastAsia="zh"/>
        </w:rPr>
      </w:pPr>
      <w:r>
        <w:rPr>
          <w:rFonts w:hint="default" w:ascii="仿宋_GB2312" w:hAnsi="Times New Roman" w:eastAsia="仿宋_GB2312" w:cs="仿宋_GB2312"/>
          <w:color w:val="000000"/>
          <w:kern w:val="2"/>
          <w:sz w:val="24"/>
          <w:szCs w:val="24"/>
          <w:lang w:val="en-US" w:eastAsia="zh-CN" w:bidi="ar"/>
        </w:rPr>
        <w:t>房家梁</w:t>
      </w:r>
      <w:r>
        <w:rPr>
          <w:rFonts w:hint="default" w:ascii="Times New Roman" w:hAnsi="Times New Roman" w:eastAsia="仿宋_GB2312" w:cs="Times New Roman"/>
          <w:color w:val="000000"/>
          <w:kern w:val="2"/>
          <w:sz w:val="24"/>
          <w:szCs w:val="24"/>
          <w:lang w:val="en-US" w:eastAsia="zh-CN" w:bidi="ar"/>
        </w:rPr>
        <w:t>.</w:t>
      </w:r>
      <w:r>
        <w:rPr>
          <w:rFonts w:hint="default" w:ascii="仿宋_GB2312" w:hAnsi="Times New Roman" w:eastAsia="仿宋_GB2312" w:cs="仿宋_GB2312"/>
          <w:b w:val="0"/>
          <w:bCs w:val="0"/>
          <w:color w:val="000000"/>
          <w:kern w:val="2"/>
          <w:sz w:val="24"/>
          <w:szCs w:val="24"/>
          <w:lang w:val="en-US" w:eastAsia="zh-CN" w:bidi="ar"/>
        </w:rPr>
        <w:t>第三次全国土壤普查完成国家级数据库搭建</w:t>
      </w:r>
      <w:r>
        <w:rPr>
          <w:rFonts w:hint="default" w:ascii="Times New Roman" w:hAnsi="Times New Roman" w:eastAsia="仿宋_GB2312" w:cs="Times New Roman"/>
          <w:b w:val="0"/>
          <w:bCs w:val="0"/>
          <w:color w:val="000000"/>
          <w:kern w:val="2"/>
          <w:sz w:val="24"/>
          <w:szCs w:val="24"/>
          <w:lang w:val="en-US" w:eastAsia="zh-CN" w:bidi="ar"/>
        </w:rPr>
        <w:t>[EB/OL].</w:t>
      </w:r>
      <w:r>
        <w:rPr>
          <w:rFonts w:hint="default" w:ascii="仿宋_GB2312" w:hAnsi="Times New Roman" w:eastAsia="仿宋_GB2312" w:cs="仿宋_GB2312"/>
          <w:b w:val="0"/>
          <w:bCs w:val="0"/>
          <w:color w:val="000000"/>
          <w:kern w:val="2"/>
          <w:sz w:val="24"/>
          <w:szCs w:val="24"/>
          <w:lang w:val="en-US" w:eastAsia="zh-CN" w:bidi="ar"/>
        </w:rPr>
        <w:t>央视新闻客户端</w:t>
      </w:r>
      <w:r>
        <w:rPr>
          <w:rFonts w:hint="default" w:ascii="Times New Roman" w:hAnsi="Times New Roman" w:eastAsia="仿宋_GB2312" w:cs="Times New Roman"/>
          <w:b w:val="0"/>
          <w:bCs w:val="0"/>
          <w:color w:val="000000"/>
          <w:kern w:val="2"/>
          <w:sz w:val="24"/>
          <w:szCs w:val="24"/>
          <w:lang w:val="en-US" w:eastAsia="zh-CN" w:bidi="ar"/>
        </w:rPr>
        <w:t>(2024-12-06)[2024-12-</w:t>
      </w:r>
      <w:r>
        <w:rPr>
          <w:rFonts w:hint="eastAsia" w:ascii="Times New Roman" w:hAnsi="Times New Roman" w:eastAsia="仿宋_GB2312" w:cs="Times New Roman"/>
          <w:b w:val="0"/>
          <w:bCs w:val="0"/>
          <w:color w:val="000000"/>
          <w:kern w:val="2"/>
          <w:sz w:val="24"/>
          <w:szCs w:val="24"/>
          <w:lang w:val="en-US" w:eastAsia="zh" w:bidi="ar"/>
        </w:rPr>
        <w:t>10</w:t>
      </w:r>
      <w:r>
        <w:rPr>
          <w:rFonts w:hint="default" w:ascii="Times New Roman" w:hAnsi="Times New Roman" w:eastAsia="仿宋_GB2312" w:cs="Times New Roman"/>
          <w:b w:val="0"/>
          <w:bCs w:val="0"/>
          <w:color w:val="000000"/>
          <w:kern w:val="2"/>
          <w:sz w:val="24"/>
          <w:szCs w:val="24"/>
          <w:lang w:val="en-US" w:eastAsia="zh-CN" w:bidi="ar"/>
        </w:rPr>
        <w:t>].</w:t>
      </w:r>
      <w:r>
        <w:rPr>
          <w:rFonts w:hint="default" w:ascii="Times New Roman" w:hAnsi="Times New Roman" w:eastAsia="仿宋_GB2312" w:cs="Times New Roman"/>
          <w:b w:val="0"/>
          <w:bCs w:val="0"/>
          <w:color w:val="000000"/>
          <w:kern w:val="2"/>
          <w:sz w:val="24"/>
          <w:szCs w:val="24"/>
          <w:u w:val="none"/>
          <w:lang w:val="en-US" w:eastAsia="zh-CN" w:bidi="ar"/>
        </w:rPr>
        <w:t>https://www.chinanews.com.cn/gn/2024/12-06/103</w:t>
      </w:r>
      <w:r>
        <w:rPr>
          <w:rFonts w:hint="eastAsia" w:ascii="Times New Roman" w:hAnsi="Times New Roman" w:eastAsia="仿宋_GB2312" w:cs="Times New Roman"/>
          <w:b w:val="0"/>
          <w:bCs w:val="0"/>
          <w:color w:val="000000"/>
          <w:kern w:val="2"/>
          <w:sz w:val="24"/>
          <w:szCs w:val="24"/>
          <w:u w:val="none"/>
          <w:lang w:val="en-US" w:eastAsia="zh-CN" w:bidi="ar"/>
        </w:rPr>
        <w:t xml:space="preserve"> </w:t>
      </w:r>
      <w:r>
        <w:rPr>
          <w:rFonts w:hint="default" w:ascii="Times New Roman" w:hAnsi="Times New Roman" w:eastAsia="仿宋_GB2312" w:cs="Times New Roman"/>
          <w:b w:val="0"/>
          <w:bCs w:val="0"/>
          <w:color w:val="000000"/>
          <w:kern w:val="2"/>
          <w:sz w:val="24"/>
          <w:szCs w:val="24"/>
          <w:u w:val="none"/>
          <w:lang w:val="en-US" w:eastAsia="zh-CN" w:bidi="ar"/>
        </w:rPr>
        <w:t>31563.shtml.</w:t>
      </w:r>
    </w:p>
    <w:p w14:paraId="7BE2E001">
      <w:pPr>
        <w:keepNext w:val="0"/>
        <w:keepLines w:val="0"/>
        <w:pageBreakBefore w:val="0"/>
        <w:widowControl w:val="0"/>
        <w:numPr>
          <w:ilvl w:val="0"/>
          <w:numId w:val="8"/>
        </w:numPr>
        <w:suppressLineNumbers w:val="0"/>
        <w:kinsoku/>
        <w:wordWrap/>
        <w:overflowPunct/>
        <w:topLinePunct w:val="0"/>
        <w:autoSpaceDE w:val="0"/>
        <w:autoSpaceDN/>
        <w:bidi w:val="0"/>
        <w:adjustRightInd/>
        <w:snapToGrid/>
        <w:spacing w:before="0" w:beforeAutospacing="0" w:after="0" w:afterAutospacing="0" w:line="400" w:lineRule="exact"/>
        <w:ind w:left="420" w:leftChars="0" w:right="0" w:hanging="420" w:firstLineChars="0"/>
        <w:jc w:val="both"/>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lang w:eastAsia="zh"/>
        </w:rPr>
        <w:t>WHO Media Team.Drowning deaths decline globally but the most vulnerable remain at risk</w:t>
      </w:r>
      <w:r>
        <w:rPr>
          <w:rFonts w:hint="default" w:ascii="Times New Roman" w:hAnsi="Times New Roman" w:eastAsia="仿宋_GB2312" w:cs="Times New Roman"/>
          <w:b w:val="0"/>
          <w:bCs w:val="0"/>
          <w:color w:val="000000"/>
          <w:kern w:val="2"/>
          <w:sz w:val="24"/>
          <w:szCs w:val="24"/>
          <w:lang w:val="en-US" w:eastAsia="zh-CN" w:bidi="ar"/>
        </w:rPr>
        <w:t>[EB/OL].</w:t>
      </w:r>
      <w:r>
        <w:rPr>
          <w:rFonts w:hint="eastAsia" w:ascii="Times New Roman" w:hAnsi="Times New Roman" w:eastAsia="仿宋_GB2312" w:cs="Times New Roman"/>
          <w:b w:val="0"/>
          <w:bCs w:val="0"/>
          <w:color w:val="000000"/>
          <w:kern w:val="2"/>
          <w:sz w:val="24"/>
          <w:szCs w:val="24"/>
          <w:lang w:val="en-US" w:eastAsia="zh" w:bidi="ar"/>
        </w:rPr>
        <w:t>(2024-12-13)[2024-12-18].World Health Organization.</w:t>
      </w:r>
      <w:r>
        <w:rPr>
          <w:rFonts w:hint="eastAsia" w:ascii="Times New Roman" w:hAnsi="Times New Roman" w:eastAsia="仿宋_GB2312" w:cs="Times New Roman"/>
          <w:b w:val="0"/>
          <w:bCs w:val="0"/>
          <w:color w:val="000000"/>
          <w:kern w:val="2"/>
          <w:sz w:val="24"/>
          <w:szCs w:val="24"/>
          <w:lang w:val="en-US" w:eastAsia="zh-CN" w:bidi="ar"/>
        </w:rPr>
        <w:t xml:space="preserve"> </w:t>
      </w:r>
      <w:r>
        <w:rPr>
          <w:rFonts w:hint="eastAsia" w:ascii="Times New Roman" w:hAnsi="Times New Roman" w:eastAsia="仿宋_GB2312" w:cs="Times New Roman"/>
          <w:b w:val="0"/>
          <w:bCs w:val="0"/>
          <w:color w:val="000000"/>
          <w:kern w:val="2"/>
          <w:sz w:val="24"/>
          <w:szCs w:val="24"/>
          <w:lang w:val="en-US" w:eastAsia="zh" w:bidi="ar"/>
        </w:rPr>
        <w:t>https://www.who.int/news/item/13-12-2024-drowning-deaths-decline-globally-but-the-most-vulnerable-remain-at-risk.</w:t>
      </w:r>
    </w:p>
    <w:p w14:paraId="76494008">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 注意事项：</w:t>
      </w:r>
    </w:p>
    <w:p w14:paraId="59863282">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eastAsia="zh"/>
        </w:rPr>
        <w:t>1）</w:t>
      </w:r>
      <w:r>
        <w:rPr>
          <w:rFonts w:hint="default" w:ascii="Times New Roman" w:hAnsi="Times New Roman" w:eastAsia="仿宋_GB2312" w:cs="Times New Roman"/>
          <w:sz w:val="24"/>
        </w:rPr>
        <w:t>文中引用处给出的文献序号要与“参考文献”列表中的序号一致。</w:t>
      </w:r>
    </w:p>
    <w:p w14:paraId="6F48D413">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eastAsia" w:ascii="Times New Roman" w:hAnsi="Times New Roman" w:eastAsia="仿宋_GB2312" w:cs="Times New Roman"/>
          <w:sz w:val="24"/>
          <w:lang w:eastAsia="zh"/>
        </w:rPr>
        <w:t>）</w:t>
      </w:r>
      <w:r>
        <w:rPr>
          <w:rFonts w:hint="default" w:ascii="Times New Roman" w:hAnsi="Times New Roman" w:eastAsia="仿宋_GB2312" w:cs="Times New Roman"/>
          <w:sz w:val="24"/>
        </w:rPr>
        <w:t>参考文献列表只需给出与课题直接相关并对课题研究起重要作用的文献即可。</w:t>
      </w:r>
    </w:p>
    <w:p w14:paraId="51D7436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（3）除专著以外，所引用的教材、讲义、科普读物等内容不必列入参考文献。</w:t>
      </w:r>
    </w:p>
    <w:p w14:paraId="4398ADFA">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（4）未公开出版物、未发表的论文不宜列入参考文献。</w:t>
      </w:r>
    </w:p>
    <w:p w14:paraId="517D2C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Times New Roman" w:hAnsi="Times New Roman" w:eastAsia="仿宋_GB2312" w:cs="Times New Roman"/>
          <w:sz w:val="24"/>
          <w:lang w:eastAsia="zh"/>
        </w:rPr>
      </w:pPr>
      <w:r>
        <w:rPr>
          <w:rFonts w:hint="eastAsia" w:ascii="Times New Roman" w:hAnsi="Times New Roman" w:eastAsia="仿宋_GB2312" w:cs="Times New Roman"/>
          <w:sz w:val="24"/>
          <w:lang w:eastAsia="zh"/>
        </w:rPr>
        <w:t>（5）主要责任者采用姓在前，名在后的著录形式。欧美责任者的姓</w:t>
      </w:r>
      <w:r>
        <w:rPr>
          <w:rFonts w:hint="eastAsia" w:ascii="Times New Roman" w:hAnsi="Times New Roman" w:eastAsia="仿宋_GB2312" w:cs="Times New Roman"/>
          <w:sz w:val="24"/>
          <w:highlight w:val="none"/>
          <w:lang w:eastAsia="zh"/>
        </w:rPr>
        <w:t>全拼</w:t>
      </w:r>
      <w:r>
        <w:rPr>
          <w:rFonts w:hint="eastAsia" w:ascii="Times New Roman" w:hAnsi="Times New Roman" w:eastAsia="仿宋_GB2312" w:cs="Times New Roman"/>
          <w:sz w:val="24"/>
          <w:lang w:eastAsia="zh"/>
        </w:rPr>
        <w:t>，名</w:t>
      </w:r>
      <w:r>
        <w:rPr>
          <w:rFonts w:hint="eastAsia" w:ascii="Times New Roman" w:hAnsi="Times New Roman" w:eastAsia="仿宋_GB2312" w:cs="Times New Roman"/>
          <w:sz w:val="24"/>
          <w:lang w:val="en-US" w:eastAsia="zh-CN"/>
        </w:rPr>
        <w:t>缩写为首字母</w:t>
      </w:r>
      <w:r>
        <w:rPr>
          <w:rFonts w:hint="eastAsia" w:ascii="Times New Roman" w:hAnsi="Times New Roman" w:eastAsia="仿宋_GB2312" w:cs="Times New Roman"/>
          <w:sz w:val="24"/>
          <w:lang w:eastAsia="zh"/>
        </w:rPr>
        <w:t>。主要责任者不超过3个时，全部照录。超过3个时，著录前</w:t>
      </w:r>
      <w:r>
        <w:rPr>
          <w:rFonts w:hint="eastAsia" w:ascii="Times New Roman" w:hAnsi="Times New Roman" w:eastAsia="仿宋_GB2312" w:cs="Times New Roman"/>
          <w:sz w:val="24"/>
          <w:highlight w:val="none"/>
          <w:lang w:eastAsia="zh"/>
        </w:rPr>
        <w:t>3位</w:t>
      </w:r>
      <w:r>
        <w:rPr>
          <w:rFonts w:hint="eastAsia" w:ascii="Times New Roman" w:hAnsi="Times New Roman" w:eastAsia="仿宋_GB2312" w:cs="Times New Roman"/>
          <w:sz w:val="24"/>
          <w:lang w:eastAsia="zh"/>
        </w:rPr>
        <w:t>责任者，其后加“,等”或“,et al.”。</w:t>
      </w:r>
    </w:p>
    <w:p w14:paraId="32A50A0D">
      <w:pPr>
        <w:spacing w:line="400" w:lineRule="exact"/>
        <w:ind w:firstLine="482" w:firstLineChars="200"/>
        <w:rPr>
          <w:rFonts w:hint="eastAsia" w:ascii="仿宋_GB2312" w:hAnsi="宋体" w:eastAsia="仿宋_GB2312"/>
          <w:b/>
          <w:sz w:val="24"/>
          <w:highlight w:val="none"/>
          <w:shd w:val="clear" w:color="auto" w:fill="auto"/>
        </w:rPr>
      </w:pPr>
      <w:r>
        <w:rPr>
          <w:rFonts w:hint="eastAsia" w:ascii="仿宋_GB2312" w:hAnsi="宋体" w:eastAsia="仿宋_GB2312"/>
          <w:b/>
          <w:sz w:val="24"/>
          <w:highlight w:val="none"/>
          <w:shd w:val="clear" w:color="auto" w:fill="auto"/>
        </w:rPr>
        <w:t>（十）附录</w:t>
      </w:r>
    </w:p>
    <w:p w14:paraId="363FEFEF">
      <w:pPr>
        <w:spacing w:line="400" w:lineRule="exact"/>
        <w:ind w:firstLine="480"/>
        <w:rPr>
          <w:rFonts w:hint="eastAsia" w:ascii="仿宋_GB2312" w:hAnsi="宋体" w:eastAsia="仿宋_GB2312"/>
          <w:sz w:val="24"/>
          <w:highlight w:val="none"/>
          <w:shd w:val="clear" w:color="auto" w:fill="auto"/>
        </w:rPr>
      </w:pPr>
      <w:r>
        <w:rPr>
          <w:rFonts w:hint="eastAsia" w:ascii="仿宋_GB2312" w:hAnsi="宋体" w:eastAsia="仿宋_GB2312"/>
          <w:sz w:val="24"/>
          <w:highlight w:val="none"/>
          <w:shd w:val="clear" w:color="auto" w:fill="auto"/>
        </w:rPr>
        <w:t>包括放在正文内过分冗长的公式推导、以便他人阅读方便所需的辅助性数学工具、重复性的数据图表、论文使用的符号意义、单位缩写、程序全文及有关说明等。不属于必需部分。</w:t>
      </w:r>
    </w:p>
    <w:p w14:paraId="43ECA1D9">
      <w:pPr>
        <w:spacing w:line="400" w:lineRule="exact"/>
        <w:ind w:firstLine="480"/>
        <w:rPr>
          <w:rFonts w:hint="eastAsia" w:ascii="仿宋_GB2312" w:hAnsi="宋体" w:eastAsia="仿宋_GB2312"/>
          <w:b/>
          <w:sz w:val="24"/>
          <w:highlight w:val="none"/>
          <w:shd w:val="clear" w:color="auto" w:fill="auto"/>
        </w:rPr>
      </w:pPr>
      <w:r>
        <w:rPr>
          <w:rFonts w:hint="eastAsia" w:ascii="仿宋_GB2312" w:hAnsi="宋体" w:eastAsia="仿宋_GB2312"/>
          <w:b/>
          <w:sz w:val="24"/>
          <w:highlight w:val="none"/>
          <w:shd w:val="clear" w:color="auto" w:fill="auto"/>
        </w:rPr>
        <w:t>（十一）</w:t>
      </w:r>
      <w:r>
        <w:rPr>
          <w:rFonts w:hint="eastAsia" w:ascii="仿宋_GB2312" w:hAnsi="宋体" w:eastAsia="仿宋_GB2312"/>
          <w:b/>
          <w:sz w:val="24"/>
          <w:highlight w:val="none"/>
          <w:shd w:val="clear" w:color="auto" w:fill="auto"/>
          <w:lang w:val="en-US" w:eastAsia="zh-CN"/>
        </w:rPr>
        <w:t>学术成果目录</w:t>
      </w:r>
    </w:p>
    <w:p w14:paraId="14C1A7DE">
      <w:pPr>
        <w:spacing w:line="400" w:lineRule="exact"/>
        <w:ind w:firstLine="480"/>
        <w:rPr>
          <w:rFonts w:hint="default" w:ascii="仿宋_GB2312" w:hAnsi="宋体" w:eastAsia="仿宋_GB2312"/>
          <w:sz w:val="24"/>
          <w:highlight w:val="none"/>
          <w:shd w:val="clear" w:color="auto" w:fill="auto"/>
          <w:lang w:val="en-US"/>
        </w:rPr>
      </w:pPr>
      <w:r>
        <w:rPr>
          <w:rFonts w:hint="eastAsia" w:ascii="仿宋_GB2312" w:hAnsi="宋体" w:eastAsia="仿宋_GB2312"/>
          <w:sz w:val="24"/>
          <w:highlight w:val="none"/>
          <w:shd w:val="clear" w:color="auto" w:fill="auto"/>
          <w:lang w:val="en-US" w:eastAsia="zh-CN"/>
        </w:rPr>
        <w:t xml:space="preserve">目录应列出本人攻读学位期间发表（或录用）的学术论文、获得的科研成果、专利等。 </w:t>
      </w:r>
    </w:p>
    <w:p w14:paraId="4060B85B">
      <w:pPr>
        <w:spacing w:line="400" w:lineRule="exact"/>
        <w:ind w:firstLine="480"/>
        <w:rPr>
          <w:rFonts w:hint="eastAsia" w:ascii="仿宋_GB2312" w:hAnsi="宋体" w:eastAsia="仿宋_GB2312"/>
          <w:b/>
          <w:sz w:val="24"/>
          <w:highlight w:val="none"/>
          <w:shd w:val="clear" w:color="auto" w:fill="auto"/>
        </w:rPr>
      </w:pPr>
      <w:r>
        <w:rPr>
          <w:rFonts w:hint="eastAsia" w:ascii="仿宋_GB2312" w:hAnsi="宋体" w:eastAsia="仿宋_GB2312"/>
          <w:b/>
          <w:sz w:val="24"/>
          <w:highlight w:val="none"/>
          <w:shd w:val="clear" w:color="auto" w:fill="auto"/>
        </w:rPr>
        <w:t>（十二）致谢</w:t>
      </w:r>
    </w:p>
    <w:p w14:paraId="5ED9D0BB">
      <w:pPr>
        <w:spacing w:before="156" w:beforeLines="50" w:after="156" w:afterLines="50" w:line="400" w:lineRule="exact"/>
        <w:ind w:firstLine="480" w:firstLineChars="200"/>
        <w:jc w:val="center"/>
        <w:rPr>
          <w:rFonts w:hint="eastAsia" w:ascii="仿宋_GB2312" w:hAnsi="宋体" w:eastAsia="仿宋_GB2312"/>
          <w:sz w:val="24"/>
          <w:highlight w:val="none"/>
          <w:shd w:val="clear" w:color="auto" w:fill="auto"/>
          <w:lang w:val="en-US" w:eastAsia="zh-CN"/>
        </w:rPr>
      </w:pPr>
      <w:r>
        <w:rPr>
          <w:rFonts w:hint="eastAsia" w:ascii="仿宋_GB2312" w:hAnsi="宋体" w:eastAsia="仿宋_GB2312"/>
          <w:sz w:val="24"/>
          <w:highlight w:val="none"/>
          <w:shd w:val="clear" w:color="auto" w:fill="auto"/>
          <w:lang w:val="en-US" w:eastAsia="zh-CN"/>
        </w:rPr>
        <w:t>致谢是作者对完成论文提供帮助和支持的组织和个人予以感谢的记载。</w:t>
      </w:r>
    </w:p>
    <w:p w14:paraId="36DA52F8">
      <w:pPr>
        <w:spacing w:before="156" w:beforeLines="50" w:after="156" w:afterLines="50" w:line="400" w:lineRule="exact"/>
        <w:ind w:firstLine="482" w:firstLineChars="200"/>
        <w:jc w:val="center"/>
        <w:rPr>
          <w:rFonts w:hint="eastAsia" w:ascii="仿宋_GB2312" w:hAnsi="宋体" w:eastAsia="仿宋_GB2312"/>
          <w:b/>
          <w:sz w:val="24"/>
          <w:highlight w:val="none"/>
        </w:rPr>
      </w:pPr>
      <w:r>
        <w:rPr>
          <w:rFonts w:hint="eastAsia" w:ascii="仿宋_GB2312" w:hAnsi="宋体" w:eastAsia="仿宋_GB2312"/>
          <w:b/>
          <w:sz w:val="24"/>
          <w:highlight w:val="none"/>
        </w:rPr>
        <w:t>六、论文排版、印刷及装订要求</w:t>
      </w:r>
    </w:p>
    <w:p w14:paraId="24612B41">
      <w:pPr>
        <w:pStyle w:val="6"/>
        <w:widowControl w:val="0"/>
        <w:spacing w:line="400" w:lineRule="exact"/>
        <w:ind w:firstLine="480"/>
        <w:rPr>
          <w:rFonts w:hint="eastAsia" w:ascii="仿宋_GB2312" w:hAnsi="宋体" w:eastAsia="仿宋_GB2312"/>
          <w:spacing w:val="0"/>
          <w:kern w:val="2"/>
          <w:szCs w:val="24"/>
          <w:highlight w:val="none"/>
        </w:rPr>
      </w:pPr>
      <w:r>
        <w:rPr>
          <w:rFonts w:hint="eastAsia" w:ascii="仿宋_GB2312" w:hAnsi="宋体" w:eastAsia="仿宋_GB2312"/>
          <w:spacing w:val="0"/>
          <w:kern w:val="2"/>
          <w:szCs w:val="24"/>
          <w:highlight w:val="none"/>
        </w:rPr>
        <w:t>（一）页面设置：纸张A4，页边距：上—3.8厘米，下—3.8厘米，左—3.2厘米，右—3.2厘米，装订线0厘米；页码范围：普通；页眉距边界：2.8厘米，页脚距边界：2.8厘米。页眉键入“哈尔滨医科大学博士或硕士学位论文”，宋体，小五号字，居右；论文页码居中，置于页脚。</w:t>
      </w:r>
    </w:p>
    <w:p w14:paraId="5A466F13">
      <w:pPr>
        <w:spacing w:line="400" w:lineRule="exact"/>
        <w:ind w:firstLine="523" w:firstLineChars="218"/>
        <w:rPr>
          <w:rFonts w:hint="eastAsia" w:ascii="仿宋_GB2312" w:hAnsi="宋体" w:eastAsia="仿宋_GB2312" w:cstheme="minorBidi"/>
          <w:spacing w:val="0"/>
          <w:kern w:val="2"/>
          <w:sz w:val="24"/>
          <w:szCs w:val="24"/>
          <w:highlight w:val="none"/>
          <w:lang w:val="en-US" w:eastAsia="zh-CN" w:bidi="ar-SA"/>
        </w:rPr>
      </w:pPr>
      <w:r>
        <w:rPr>
          <w:rFonts w:hint="eastAsia" w:ascii="仿宋_GB2312" w:hAnsi="宋体" w:eastAsia="仿宋_GB2312" w:cstheme="minorBidi"/>
          <w:spacing w:val="0"/>
          <w:kern w:val="2"/>
          <w:sz w:val="24"/>
          <w:szCs w:val="24"/>
          <w:highlight w:val="none"/>
          <w:lang w:val="en-US" w:eastAsia="zh-CN" w:bidi="ar-SA"/>
        </w:rPr>
        <w:t>（二）文字大小：论文一级标题，如文献综述、材料与方法等用黑体小三号加粗，一级标题序号用“1.” 、“2.” ……等依次表示；论文二、三级标题用宋体小四号加粗，二级标题序号用“1.1、1.2 ……” ,“2.1、2.2 ……” 等依次表示；三级标题序号用“1.1.1、 1.1.2 ……” ,“2.1.1、2.1.2 ……”等依次表示，二、三级标题前空两个汉字，正文另起一行。论文引言、正文、结论部分为宋体小四号字，行间距为1.5倍；文中表格为宋体五号字，英文标题为</w:t>
      </w:r>
      <w:r>
        <w:rPr>
          <w:rFonts w:hint="default" w:ascii="Times New Roman" w:hAnsi="Times New Roman" w:eastAsia="仿宋_GB2312" w:cs="Times New Roman"/>
          <w:spacing w:val="0"/>
          <w:kern w:val="2"/>
          <w:sz w:val="24"/>
          <w:szCs w:val="24"/>
          <w:highlight w:val="none"/>
          <w:lang w:val="en-US" w:eastAsia="zh-CN" w:bidi="ar-SA"/>
        </w:rPr>
        <w:t>Times New Roman</w:t>
      </w:r>
      <w:r>
        <w:rPr>
          <w:rFonts w:hint="eastAsia" w:ascii="仿宋_GB2312" w:hAnsi="宋体" w:eastAsia="仿宋_GB2312" w:cstheme="minorBidi"/>
          <w:spacing w:val="0"/>
          <w:kern w:val="2"/>
          <w:sz w:val="24"/>
          <w:szCs w:val="24"/>
          <w:highlight w:val="none"/>
          <w:lang w:val="en-US" w:eastAsia="zh-CN" w:bidi="ar-SA"/>
        </w:rPr>
        <w:t>小三号，英文摘要为</w:t>
      </w:r>
      <w:r>
        <w:rPr>
          <w:rFonts w:hint="default" w:ascii="Times New Roman" w:hAnsi="Times New Roman" w:eastAsia="仿宋_GB2312" w:cs="Times New Roman"/>
          <w:spacing w:val="0"/>
          <w:kern w:val="2"/>
          <w:sz w:val="24"/>
          <w:szCs w:val="24"/>
          <w:highlight w:val="none"/>
          <w:lang w:val="en-US" w:eastAsia="zh-CN" w:bidi="ar-SA"/>
        </w:rPr>
        <w:t>Times New Roman</w:t>
      </w:r>
      <w:r>
        <w:rPr>
          <w:rFonts w:hint="eastAsia" w:ascii="仿宋_GB2312" w:hAnsi="宋体" w:eastAsia="仿宋_GB2312" w:cstheme="minorBidi"/>
          <w:spacing w:val="0"/>
          <w:kern w:val="2"/>
          <w:sz w:val="24"/>
          <w:szCs w:val="24"/>
          <w:highlight w:val="none"/>
          <w:lang w:val="en-US" w:eastAsia="zh-CN" w:bidi="ar-SA"/>
        </w:rPr>
        <w:t>小四号，参考文献中文为宋体小四号字，英文为</w:t>
      </w:r>
      <w:r>
        <w:rPr>
          <w:rFonts w:hint="default" w:ascii="Times New Roman" w:hAnsi="Times New Roman" w:eastAsia="仿宋_GB2312" w:cs="Times New Roman"/>
          <w:spacing w:val="0"/>
          <w:kern w:val="2"/>
          <w:sz w:val="24"/>
          <w:szCs w:val="24"/>
          <w:highlight w:val="none"/>
          <w:lang w:val="en-US" w:eastAsia="zh-CN" w:bidi="ar-SA"/>
        </w:rPr>
        <w:t>Times New Roman</w:t>
      </w:r>
      <w:r>
        <w:rPr>
          <w:rFonts w:hint="eastAsia" w:ascii="仿宋_GB2312" w:hAnsi="宋体" w:eastAsia="仿宋_GB2312" w:cstheme="minorBidi"/>
          <w:spacing w:val="0"/>
          <w:kern w:val="2"/>
          <w:sz w:val="24"/>
          <w:szCs w:val="24"/>
          <w:highlight w:val="none"/>
          <w:lang w:val="en-US" w:eastAsia="zh-CN" w:bidi="ar-SA"/>
        </w:rPr>
        <w:t>小四号。</w:t>
      </w:r>
    </w:p>
    <w:p w14:paraId="7457B100">
      <w:pPr>
        <w:spacing w:line="400" w:lineRule="exact"/>
        <w:ind w:firstLine="480" w:firstLineChars="200"/>
        <w:rPr>
          <w:rFonts w:hint="default" w:ascii="仿宋_GB2312" w:hAnsi="宋体" w:eastAsia="仿宋_GB2312"/>
          <w:sz w:val="24"/>
          <w:highlight w:val="none"/>
          <w:lang w:val="en-US" w:eastAsia="zh-CN"/>
        </w:rPr>
      </w:pPr>
      <w:r>
        <w:rPr>
          <w:rFonts w:hint="eastAsia" w:ascii="仿宋_GB2312" w:hAnsi="宋体" w:eastAsia="仿宋_GB2312"/>
          <w:sz w:val="24"/>
          <w:highlight w:val="none"/>
        </w:rPr>
        <w:t>（三）论文中图表、附注、参考文献、公式一律采用阿拉伯数字连续（或分章）编号。图序及图名置于图的下方；表序及表名置</w:t>
      </w:r>
      <w:r>
        <w:rPr>
          <w:rFonts w:hint="eastAsia" w:ascii="仿宋_GB2312" w:hAnsi="宋体" w:eastAsia="仿宋_GB2312"/>
          <w:sz w:val="24"/>
          <w:highlight w:val="none"/>
          <w:u w:val="none" w:color="auto"/>
        </w:rPr>
        <w:t>于表的上方。</w:t>
      </w:r>
    </w:p>
    <w:p w14:paraId="62EA1C99">
      <w:pPr>
        <w:snapToGrid w:val="0"/>
        <w:spacing w:line="400" w:lineRule="exact"/>
        <w:ind w:firstLine="480"/>
        <w:rPr>
          <w:rFonts w:hint="eastAsia" w:ascii="仿宋_GB2312" w:hAnsi="宋体" w:eastAsia="仿宋_GB2312"/>
          <w:sz w:val="24"/>
        </w:rPr>
      </w:pP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四</w:t>
      </w:r>
      <w:r>
        <w:rPr>
          <w:rFonts w:hint="eastAsia" w:ascii="仿宋_GB2312" w:hAnsi="宋体" w:eastAsia="仿宋_GB2312"/>
          <w:sz w:val="24"/>
          <w:highlight w:val="none"/>
        </w:rPr>
        <w:t>）打印和装订</w:t>
      </w:r>
      <w:r>
        <w:rPr>
          <w:rFonts w:hint="eastAsia" w:ascii="仿宋_GB2312" w:hAnsi="宋体" w:eastAsia="仿宋_GB2312"/>
          <w:sz w:val="24"/>
          <w:highlight w:val="none"/>
          <w:lang w:eastAsia="zh-CN"/>
        </w:rPr>
        <w:t>：</w:t>
      </w:r>
      <w:r>
        <w:rPr>
          <w:rFonts w:hint="eastAsia" w:ascii="仿宋_GB2312" w:hAnsi="宋体" w:eastAsia="仿宋_GB2312"/>
          <w:sz w:val="24"/>
          <w:highlight w:val="none"/>
          <w:lang w:val="en-US" w:eastAsia="zh-CN"/>
        </w:rPr>
        <w:t>A4</w:t>
      </w:r>
      <w:r>
        <w:rPr>
          <w:rFonts w:hint="eastAsia" w:ascii="仿宋_GB2312" w:hAnsi="宋体" w:eastAsia="仿宋_GB2312"/>
          <w:sz w:val="24"/>
          <w:highlight w:val="none"/>
        </w:rPr>
        <w:t>纸张打印，左侧装订。从摘要</w:t>
      </w:r>
      <w:r>
        <w:rPr>
          <w:rFonts w:hint="eastAsia" w:ascii="仿宋_GB2312" w:hAnsi="宋体" w:eastAsia="仿宋_GB2312"/>
          <w:sz w:val="24"/>
        </w:rPr>
        <w:t>开始，其后面的所有内容一律采用双面印刷；摘要前的其他各部分内容只有1页时，采用单面印刷，有2页时采用双面印刷，多于2页且页数为奇数时，最后一页单面印刷，其余双面印刷。</w:t>
      </w:r>
    </w:p>
    <w:p w14:paraId="4EBAAD84">
      <w:pPr>
        <w:pStyle w:val="6"/>
        <w:spacing w:line="400" w:lineRule="exact"/>
        <w:ind w:firstLine="480"/>
        <w:rPr>
          <w:rFonts w:hint="eastAsia" w:ascii="仿宋_GB2312" w:hAnsi="宋体" w:eastAsia="仿宋_GB2312"/>
          <w:spacing w:val="0"/>
          <w:kern w:val="2"/>
          <w:szCs w:val="24"/>
          <w:highlight w:val="none"/>
        </w:rPr>
      </w:pPr>
      <w:r>
        <w:rPr>
          <w:rFonts w:hint="eastAsia" w:ascii="仿宋_GB2312" w:hAnsi="宋体" w:eastAsia="仿宋_GB2312"/>
          <w:spacing w:val="0"/>
          <w:kern w:val="2"/>
          <w:szCs w:val="24"/>
          <w:highlight w:val="none"/>
        </w:rPr>
        <w:t>（</w:t>
      </w:r>
      <w:r>
        <w:rPr>
          <w:rFonts w:hint="eastAsia" w:ascii="仿宋_GB2312" w:hAnsi="宋体" w:eastAsia="仿宋_GB2312"/>
          <w:spacing w:val="0"/>
          <w:kern w:val="2"/>
          <w:szCs w:val="24"/>
          <w:highlight w:val="none"/>
          <w:lang w:val="en-US" w:eastAsia="zh-CN"/>
        </w:rPr>
        <w:t>五</w:t>
      </w:r>
      <w:r>
        <w:rPr>
          <w:rFonts w:hint="eastAsia" w:ascii="仿宋_GB2312" w:hAnsi="宋体" w:eastAsia="仿宋_GB2312"/>
          <w:spacing w:val="0"/>
          <w:kern w:val="2"/>
          <w:szCs w:val="24"/>
          <w:highlight w:val="none"/>
        </w:rPr>
        <w:t>）封面颜色：博士学术学位用白色</w:t>
      </w:r>
      <w:r>
        <w:rPr>
          <w:rFonts w:hint="eastAsia" w:ascii="仿宋_GB2312" w:hAnsi="宋体" w:eastAsia="仿宋_GB2312"/>
          <w:spacing w:val="0"/>
          <w:kern w:val="2"/>
          <w:szCs w:val="24"/>
          <w:highlight w:val="none"/>
        </w:rPr>
        <w:t>皮纹纸、博士专业学位用浅绿色</w:t>
      </w:r>
      <w:r>
        <w:rPr>
          <w:rFonts w:hint="eastAsia" w:ascii="仿宋_GB2312" w:hAnsi="宋体" w:eastAsia="仿宋_GB2312"/>
          <w:spacing w:val="0"/>
          <w:kern w:val="2"/>
          <w:szCs w:val="24"/>
          <w:highlight w:val="none"/>
        </w:rPr>
        <w:t>皮纹纸、硕士学术学位用浅蓝色</w:t>
      </w:r>
      <w:r>
        <w:rPr>
          <w:rFonts w:hint="eastAsia" w:ascii="仿宋_GB2312" w:hAnsi="宋体" w:eastAsia="仿宋_GB2312"/>
          <w:spacing w:val="0"/>
          <w:kern w:val="2"/>
          <w:szCs w:val="24"/>
          <w:highlight w:val="none"/>
        </w:rPr>
        <w:t>皮纹纸、硕士专业学位用浅黄色</w:t>
      </w:r>
      <w:r>
        <w:rPr>
          <w:rFonts w:hint="eastAsia" w:ascii="仿宋_GB2312" w:hAnsi="宋体" w:eastAsia="仿宋_GB2312"/>
          <w:spacing w:val="0"/>
          <w:kern w:val="2"/>
          <w:szCs w:val="24"/>
          <w:highlight w:val="none"/>
        </w:rPr>
        <w:t>皮纹纸。</w:t>
      </w:r>
    </w:p>
    <w:p w14:paraId="6FB2EA78">
      <w:pPr>
        <w:pStyle w:val="3"/>
        <w:keepNext w:val="0"/>
        <w:keepLines w:val="0"/>
        <w:pageBreakBefore w:val="0"/>
        <w:widowControl w:val="0"/>
        <w:kinsoku/>
        <w:wordWrap/>
        <w:overflowPunct/>
        <w:topLinePunct w:val="0"/>
        <w:autoSpaceDE/>
        <w:autoSpaceDN/>
        <w:bidi w:val="0"/>
        <w:adjustRightInd/>
        <w:snapToGrid/>
        <w:spacing w:before="113" w:line="400" w:lineRule="exact"/>
        <w:ind w:firstLine="480" w:firstLineChars="200"/>
        <w:textAlignment w:val="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（六）装订册数</w:t>
      </w:r>
    </w:p>
    <w:p w14:paraId="60470E73">
      <w:pPr>
        <w:pStyle w:val="3"/>
        <w:keepNext w:val="0"/>
        <w:keepLines w:val="0"/>
        <w:pageBreakBefore w:val="0"/>
        <w:widowControl w:val="0"/>
        <w:kinsoku/>
        <w:wordWrap/>
        <w:overflowPunct/>
        <w:topLinePunct w:val="0"/>
        <w:autoSpaceDE/>
        <w:autoSpaceDN/>
        <w:bidi w:val="0"/>
        <w:adjustRightInd/>
        <w:snapToGrid/>
        <w:spacing w:before="72" w:line="400" w:lineRule="exact"/>
        <w:ind w:firstLine="480" w:firstLineChars="200"/>
        <w:textAlignment w:val="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1.硕士学位论文，应按照导师、论文评阅人、答辩委员等每人1本，报送校图书馆存档1</w:t>
      </w:r>
      <w:r>
        <w:rPr>
          <w:rFonts w:hint="eastAsia" w:ascii="仿宋_GB2312" w:eastAsia="仿宋_GB2312" w:cstheme="minorBidi"/>
          <w:kern w:val="2"/>
          <w:sz w:val="24"/>
          <w:szCs w:val="24"/>
          <w:lang w:val="en-US" w:eastAsia="zh-CN" w:bidi="ar-SA"/>
        </w:rPr>
        <w:t>本</w:t>
      </w:r>
      <w:r>
        <w:rPr>
          <w:rFonts w:hint="eastAsia" w:ascii="仿宋_GB2312" w:hAnsi="宋体" w:eastAsia="仿宋_GB2312" w:cstheme="minorBidi"/>
          <w:kern w:val="2"/>
          <w:sz w:val="24"/>
          <w:szCs w:val="24"/>
          <w:lang w:val="en-US" w:eastAsia="zh-CN" w:bidi="ar-SA"/>
        </w:rPr>
        <w:t>，以及所在学院、系和有关人员的要求，确定打印和装订册数，一般应有10～15本。</w:t>
      </w:r>
    </w:p>
    <w:p w14:paraId="0DCDAC4A">
      <w:pPr>
        <w:pStyle w:val="3"/>
        <w:keepNext w:val="0"/>
        <w:keepLines w:val="0"/>
        <w:pageBreakBefore w:val="0"/>
        <w:widowControl w:val="0"/>
        <w:kinsoku/>
        <w:wordWrap/>
        <w:overflowPunct/>
        <w:topLinePunct w:val="0"/>
        <w:autoSpaceDE/>
        <w:autoSpaceDN/>
        <w:bidi w:val="0"/>
        <w:adjustRightInd/>
        <w:snapToGrid/>
        <w:spacing w:before="72" w:line="400" w:lineRule="exact"/>
        <w:ind w:firstLine="480" w:firstLineChars="200"/>
        <w:textAlignment w:val="auto"/>
        <w:rPr>
          <w:rFonts w:hint="eastAsia" w:ascii="仿宋_GB2312" w:hAnsi="宋体" w:eastAsia="仿宋_GB2312" w:cstheme="minorBidi"/>
          <w:kern w:val="2"/>
          <w:sz w:val="24"/>
          <w:szCs w:val="24"/>
          <w:lang w:val="en-US" w:eastAsia="zh-CN" w:bidi="ar-SA"/>
        </w:rPr>
      </w:pPr>
      <w:r>
        <w:rPr>
          <w:rFonts w:hint="eastAsia" w:ascii="仿宋_GB2312" w:hAnsi="宋体" w:eastAsia="仿宋_GB2312" w:cstheme="minorBidi"/>
          <w:kern w:val="2"/>
          <w:sz w:val="24"/>
          <w:szCs w:val="24"/>
          <w:lang w:val="en-US" w:eastAsia="zh-CN" w:bidi="ar-SA"/>
        </w:rPr>
        <w:t>2.博士学位论文，应按照导师、论文评阅人、同行评议人、答辩委员等每人1本，报送校图书馆、国家图书馆存档各1本，以及所在学院、系和有关人员的要求，确定打印和装订册数，一般应有20～25本。</w:t>
      </w:r>
    </w:p>
    <w:p w14:paraId="39A42662">
      <w:pPr>
        <w:spacing w:before="156" w:beforeLines="50" w:after="156" w:afterLines="50" w:line="400" w:lineRule="exact"/>
        <w:ind w:firstLine="482" w:firstLineChars="200"/>
        <w:jc w:val="center"/>
        <w:rPr>
          <w:rFonts w:hint="eastAsia" w:ascii="仿宋_GB2312" w:hAnsi="宋体" w:eastAsia="仿宋_GB2312"/>
          <w:b/>
          <w:sz w:val="24"/>
          <w:highlight w:val="none"/>
        </w:rPr>
      </w:pPr>
      <w:r>
        <w:rPr>
          <w:rFonts w:hint="eastAsia" w:ascii="仿宋_GB2312" w:hAnsi="宋体" w:eastAsia="仿宋_GB2312"/>
          <w:b/>
          <w:sz w:val="24"/>
          <w:highlight w:val="none"/>
        </w:rPr>
        <w:t>七、提交电子版学位论文</w:t>
      </w:r>
    </w:p>
    <w:p w14:paraId="67A7CECE">
      <w:pPr>
        <w:snapToGrid w:val="0"/>
        <w:spacing w:line="400" w:lineRule="exact"/>
        <w:ind w:firstLine="480"/>
        <w:rPr>
          <w:rFonts w:hint="eastAsia" w:ascii="仿宋_GB2312" w:hAnsi="宋体" w:eastAsia="仿宋_GB2312"/>
          <w:sz w:val="24"/>
          <w:highlight w:val="none"/>
        </w:rPr>
      </w:pPr>
      <w:r>
        <w:rPr>
          <w:rFonts w:hint="eastAsia" w:ascii="仿宋_GB2312" w:hAnsi="宋体" w:eastAsia="仿宋_GB2312"/>
          <w:sz w:val="24"/>
          <w:highlight w:val="none"/>
        </w:rPr>
        <w:t>所有申请博士、硕士学位人员(包括以研究生毕业同等学力申请学位人员)在通过论文答辩之</w:t>
      </w:r>
      <w:bookmarkStart w:id="0" w:name="_GoBack"/>
      <w:bookmarkEnd w:id="0"/>
      <w:r>
        <w:rPr>
          <w:rFonts w:hint="eastAsia" w:ascii="仿宋_GB2312" w:hAnsi="宋体" w:eastAsia="仿宋_GB2312"/>
          <w:sz w:val="24"/>
          <w:highlight w:val="none"/>
        </w:rPr>
        <w:t>后应按照学位论文评阅人、答辩委员的意见修改学位论文后，将学位论文的终稿于规定时间内向校 图书馆提交电子版学位论文。图书馆应遵照相关规定在论文保密期间做好保密工作。论文提交办法见《提交电子版学位论文的说明》</w:t>
      </w:r>
      <w:r>
        <w:rPr>
          <w:rFonts w:hint="eastAsia" w:ascii="仿宋_GB2312" w:hAnsi="宋体" w:eastAsia="仿宋_GB2312"/>
          <w:sz w:val="24"/>
          <w:highlight w:val="yellow"/>
        </w:rPr>
        <w:t>(网址：</w:t>
      </w:r>
      <w:r>
        <w:rPr>
          <w:rFonts w:hint="eastAsia" w:ascii="仿宋_GB2312" w:hAnsi="宋体" w:eastAsia="仿宋_GB2312"/>
          <w:sz w:val="24"/>
          <w:highlight w:val="yellow"/>
          <w:lang w:eastAsia="zh-CN"/>
        </w:rPr>
        <w:t>）。</w:t>
      </w:r>
      <w:r>
        <w:rPr>
          <w:rFonts w:hint="eastAsia" w:ascii="仿宋_GB2312" w:hAnsi="宋体" w:eastAsia="仿宋_GB2312"/>
          <w:sz w:val="24"/>
          <w:highlight w:val="none"/>
        </w:rPr>
        <w:t>为保证学位论文质量，研究生可提供一份清晰激光打印稿（图、表完整）和电子版备案盘上报研究生院，彩色照片页根据实际需要自行准备所需份数。</w:t>
      </w:r>
    </w:p>
    <w:p w14:paraId="49392104">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10B2A"/>
    <w:multiLevelType w:val="singleLevel"/>
    <w:tmpl w:val="8D410B2A"/>
    <w:lvl w:ilvl="0" w:tentative="0">
      <w:start w:val="4"/>
      <w:numFmt w:val="chineseCounting"/>
      <w:suff w:val="nothing"/>
      <w:lvlText w:val="%1、"/>
      <w:lvlJc w:val="left"/>
      <w:rPr>
        <w:rFonts w:hint="eastAsia"/>
      </w:rPr>
    </w:lvl>
  </w:abstractNum>
  <w:abstractNum w:abstractNumId="1">
    <w:nsid w:val="DFBFF93A"/>
    <w:multiLevelType w:val="singleLevel"/>
    <w:tmpl w:val="DFBFF93A"/>
    <w:lvl w:ilvl="0" w:tentative="0">
      <w:start w:val="1"/>
      <w:numFmt w:val="decimal"/>
      <w:suff w:val="space"/>
      <w:lvlText w:val="[%1]"/>
      <w:lvlJc w:val="left"/>
    </w:lvl>
  </w:abstractNum>
  <w:abstractNum w:abstractNumId="2">
    <w:nsid w:val="E4C74BD5"/>
    <w:multiLevelType w:val="singleLevel"/>
    <w:tmpl w:val="E4C74BD5"/>
    <w:lvl w:ilvl="0" w:tentative="0">
      <w:start w:val="1"/>
      <w:numFmt w:val="decimal"/>
      <w:suff w:val="space"/>
      <w:lvlText w:val="[%1]"/>
      <w:lvlJc w:val="left"/>
    </w:lvl>
  </w:abstractNum>
  <w:abstractNum w:abstractNumId="3">
    <w:nsid w:val="EFBD2EE0"/>
    <w:multiLevelType w:val="singleLevel"/>
    <w:tmpl w:val="EFBD2EE0"/>
    <w:lvl w:ilvl="0" w:tentative="0">
      <w:start w:val="1"/>
      <w:numFmt w:val="decimal"/>
      <w:suff w:val="space"/>
      <w:lvlText w:val="[%1]"/>
      <w:lvlJc w:val="left"/>
    </w:lvl>
  </w:abstractNum>
  <w:abstractNum w:abstractNumId="4">
    <w:nsid w:val="FD79CEA7"/>
    <w:multiLevelType w:val="singleLevel"/>
    <w:tmpl w:val="FD79CEA7"/>
    <w:lvl w:ilvl="0" w:tentative="0">
      <w:start w:val="1"/>
      <w:numFmt w:val="decimal"/>
      <w:suff w:val="space"/>
      <w:lvlText w:val="[%1]"/>
      <w:lvlJc w:val="left"/>
    </w:lvl>
  </w:abstractNum>
  <w:abstractNum w:abstractNumId="5">
    <w:nsid w:val="FF9EA610"/>
    <w:multiLevelType w:val="singleLevel"/>
    <w:tmpl w:val="FF9EA610"/>
    <w:lvl w:ilvl="0" w:tentative="0">
      <w:start w:val="1"/>
      <w:numFmt w:val="decimal"/>
      <w:suff w:val="space"/>
      <w:lvlText w:val="[%1]"/>
      <w:lvlJc w:val="left"/>
    </w:lvl>
  </w:abstractNum>
  <w:abstractNum w:abstractNumId="6">
    <w:nsid w:val="1EB726AA"/>
    <w:multiLevelType w:val="singleLevel"/>
    <w:tmpl w:val="1EB726AA"/>
    <w:lvl w:ilvl="0" w:tentative="0">
      <w:start w:val="9"/>
      <w:numFmt w:val="decimal"/>
      <w:suff w:val="nothing"/>
      <w:lvlText w:val="（%1）"/>
      <w:lvlJc w:val="left"/>
    </w:lvl>
  </w:abstractNum>
  <w:abstractNum w:abstractNumId="7">
    <w:nsid w:val="7FEFAF31"/>
    <w:multiLevelType w:val="singleLevel"/>
    <w:tmpl w:val="7FEFAF31"/>
    <w:lvl w:ilvl="0" w:tentative="0">
      <w:start w:val="1"/>
      <w:numFmt w:val="decimal"/>
      <w:suff w:val="space"/>
      <w:lvlText w:val="[%1]"/>
      <w:lvlJc w:val="left"/>
    </w:lvl>
  </w:abstractNum>
  <w:num w:numId="1">
    <w:abstractNumId w:val="0"/>
  </w:num>
  <w:num w:numId="2">
    <w:abstractNumId w:val="4"/>
  </w:num>
  <w:num w:numId="3">
    <w:abstractNumId w:val="3"/>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83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MDhhZTA5Njc0MWFmZDQ5NGUwZTZiMDU3ZjVjMTIifQ=="/>
  </w:docVars>
  <w:rsids>
    <w:rsidRoot w:val="766F085F"/>
    <w:rsid w:val="00473031"/>
    <w:rsid w:val="018D1757"/>
    <w:rsid w:val="04F433AE"/>
    <w:rsid w:val="051D2E35"/>
    <w:rsid w:val="05854332"/>
    <w:rsid w:val="0858227F"/>
    <w:rsid w:val="086E55FF"/>
    <w:rsid w:val="0B372620"/>
    <w:rsid w:val="0BB02A71"/>
    <w:rsid w:val="0BD240F7"/>
    <w:rsid w:val="0E083E00"/>
    <w:rsid w:val="0E3301ED"/>
    <w:rsid w:val="0EBC61A8"/>
    <w:rsid w:val="0EE945DD"/>
    <w:rsid w:val="0F20161D"/>
    <w:rsid w:val="110348F8"/>
    <w:rsid w:val="12ED5CBA"/>
    <w:rsid w:val="12FE7EC7"/>
    <w:rsid w:val="13285633"/>
    <w:rsid w:val="13405CC9"/>
    <w:rsid w:val="135B0E75"/>
    <w:rsid w:val="13693592"/>
    <w:rsid w:val="13BF1404"/>
    <w:rsid w:val="148B342F"/>
    <w:rsid w:val="14977C8B"/>
    <w:rsid w:val="14A12BD5"/>
    <w:rsid w:val="159A1EB3"/>
    <w:rsid w:val="15CA5E3E"/>
    <w:rsid w:val="16726C02"/>
    <w:rsid w:val="17E21B65"/>
    <w:rsid w:val="17E4768B"/>
    <w:rsid w:val="184B770B"/>
    <w:rsid w:val="19CF6119"/>
    <w:rsid w:val="1A2024D1"/>
    <w:rsid w:val="1AB01260"/>
    <w:rsid w:val="1B925650"/>
    <w:rsid w:val="1BAF6202"/>
    <w:rsid w:val="1CF63F94"/>
    <w:rsid w:val="1D1621B7"/>
    <w:rsid w:val="1E8C45D9"/>
    <w:rsid w:val="1FC750D4"/>
    <w:rsid w:val="23D83E1C"/>
    <w:rsid w:val="25916987"/>
    <w:rsid w:val="25A246E2"/>
    <w:rsid w:val="26D27249"/>
    <w:rsid w:val="27223C24"/>
    <w:rsid w:val="29424212"/>
    <w:rsid w:val="2AA9206F"/>
    <w:rsid w:val="2B2C4D61"/>
    <w:rsid w:val="2B30238E"/>
    <w:rsid w:val="2B471FB3"/>
    <w:rsid w:val="2BB4516F"/>
    <w:rsid w:val="2CF41CC7"/>
    <w:rsid w:val="2E6E7DC8"/>
    <w:rsid w:val="2E750BE6"/>
    <w:rsid w:val="30093CDB"/>
    <w:rsid w:val="3015784E"/>
    <w:rsid w:val="330864CC"/>
    <w:rsid w:val="34592D57"/>
    <w:rsid w:val="35B46497"/>
    <w:rsid w:val="362B11F9"/>
    <w:rsid w:val="362B4280"/>
    <w:rsid w:val="367B0D63"/>
    <w:rsid w:val="36A24542"/>
    <w:rsid w:val="36E903C3"/>
    <w:rsid w:val="37FC4126"/>
    <w:rsid w:val="396C52DB"/>
    <w:rsid w:val="3BBE7CCA"/>
    <w:rsid w:val="3CEA6C43"/>
    <w:rsid w:val="3D804EB1"/>
    <w:rsid w:val="3DF5589F"/>
    <w:rsid w:val="3E0D49CF"/>
    <w:rsid w:val="3EA177D5"/>
    <w:rsid w:val="40267F92"/>
    <w:rsid w:val="430976F7"/>
    <w:rsid w:val="43525542"/>
    <w:rsid w:val="444035EC"/>
    <w:rsid w:val="444C3D3F"/>
    <w:rsid w:val="45FB3C6E"/>
    <w:rsid w:val="469079DC"/>
    <w:rsid w:val="47ED75E7"/>
    <w:rsid w:val="4A421E6C"/>
    <w:rsid w:val="4A52417C"/>
    <w:rsid w:val="4A8A0D65"/>
    <w:rsid w:val="4B0C5FD6"/>
    <w:rsid w:val="4C8449BE"/>
    <w:rsid w:val="4CDD40CE"/>
    <w:rsid w:val="4D9F3131"/>
    <w:rsid w:val="4DC112FA"/>
    <w:rsid w:val="4DF55447"/>
    <w:rsid w:val="4E6600F3"/>
    <w:rsid w:val="4E9702AC"/>
    <w:rsid w:val="508A631B"/>
    <w:rsid w:val="50B45146"/>
    <w:rsid w:val="522D1654"/>
    <w:rsid w:val="534F1156"/>
    <w:rsid w:val="53C643CD"/>
    <w:rsid w:val="53C953AC"/>
    <w:rsid w:val="53E126F6"/>
    <w:rsid w:val="552D54C7"/>
    <w:rsid w:val="575E5E0B"/>
    <w:rsid w:val="5908124F"/>
    <w:rsid w:val="5960347A"/>
    <w:rsid w:val="59A541C5"/>
    <w:rsid w:val="59DE1485"/>
    <w:rsid w:val="5A932270"/>
    <w:rsid w:val="5AD7215D"/>
    <w:rsid w:val="5B2A730A"/>
    <w:rsid w:val="5B5E287E"/>
    <w:rsid w:val="5BEE0351"/>
    <w:rsid w:val="5EBB3B43"/>
    <w:rsid w:val="5F724E2D"/>
    <w:rsid w:val="610572F8"/>
    <w:rsid w:val="62405E95"/>
    <w:rsid w:val="62C456BC"/>
    <w:rsid w:val="63343EC4"/>
    <w:rsid w:val="65BD0A83"/>
    <w:rsid w:val="663366B5"/>
    <w:rsid w:val="666B5E4F"/>
    <w:rsid w:val="6681025D"/>
    <w:rsid w:val="66A17AC3"/>
    <w:rsid w:val="66D103A8"/>
    <w:rsid w:val="67674868"/>
    <w:rsid w:val="67E265E5"/>
    <w:rsid w:val="686D0832"/>
    <w:rsid w:val="68A044D6"/>
    <w:rsid w:val="6BD66460"/>
    <w:rsid w:val="6C2E3BA6"/>
    <w:rsid w:val="6C5C314C"/>
    <w:rsid w:val="6C8934D3"/>
    <w:rsid w:val="6C9C3206"/>
    <w:rsid w:val="6D7970A3"/>
    <w:rsid w:val="6D82064E"/>
    <w:rsid w:val="6DDB1B0C"/>
    <w:rsid w:val="6E3851B0"/>
    <w:rsid w:val="6E396337"/>
    <w:rsid w:val="6F4B4A6F"/>
    <w:rsid w:val="6F5A2F04"/>
    <w:rsid w:val="6FEA4288"/>
    <w:rsid w:val="7185070D"/>
    <w:rsid w:val="71950369"/>
    <w:rsid w:val="71CD79BE"/>
    <w:rsid w:val="74C74B98"/>
    <w:rsid w:val="75B96BD7"/>
    <w:rsid w:val="76685F07"/>
    <w:rsid w:val="766F085F"/>
    <w:rsid w:val="771B741D"/>
    <w:rsid w:val="7771703D"/>
    <w:rsid w:val="78A3591C"/>
    <w:rsid w:val="79FD2F32"/>
    <w:rsid w:val="7A951295"/>
    <w:rsid w:val="7AAE76DB"/>
    <w:rsid w:val="7BC7664C"/>
    <w:rsid w:val="7C02295A"/>
    <w:rsid w:val="7D1E3CED"/>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2"/>
      <w:szCs w:val="22"/>
      <w:lang w:val="en-US" w:eastAsia="en-US" w:bidi="ar-SA"/>
    </w:rPr>
  </w:style>
  <w:style w:type="paragraph" w:customStyle="1" w:styleId="6">
    <w:name w:val="段落"/>
    <w:basedOn w:val="1"/>
    <w:qFormat/>
    <w:uiPriority w:val="0"/>
    <w:pPr>
      <w:widowControl/>
      <w:adjustRightInd w:val="0"/>
      <w:spacing w:line="420" w:lineRule="exact"/>
      <w:ind w:firstLine="520" w:firstLineChars="200"/>
      <w:textAlignment w:val="baseline"/>
    </w:pPr>
    <w:rPr>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6652</Words>
  <Characters>8507</Characters>
  <Lines>0</Lines>
  <Paragraphs>0</Paragraphs>
  <TotalTime>5</TotalTime>
  <ScaleCrop>false</ScaleCrop>
  <LinksUpToDate>false</LinksUpToDate>
  <CharactersWithSpaces>8740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2024-12-03T06:28:00Z</dcterms:created>
  <dc:creator>哈医大研究生院</dc:creator>
  <cp:lastModifiedBy>Wayne</cp:lastModifiedBy>
  <cp:lastPrinted>2024-12-05T07:52:00Z</cp:lastPrinted>
  <dcterms:modified xsi:type="dcterms:W3CDTF">2024-12-31T14:46:30Z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1C367318ACE14932A88781CD8BC0FFF6_13</vt:lpwstr>
  </property>
  <property fmtid="{D5CDD505-2E9C-101B-9397-08002B2CF9AE}" pid="4" name="KSOTemplateDocerSaveRecord">
    <vt:lpwstr>eyJoZGlkIjoiZTQ4ODQwNThiYTg4YTBlNDhkZDRmNGNiNWM5NWE1YzAiLCJ1c2VySWQiOiIxOTkxNzk2OTAifQ==</vt:lpwstr>
  </property>
</Properties>
</file>